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A3B5" w14:textId="77777777" w:rsidR="007102F0" w:rsidRDefault="007102F0" w:rsidP="00E70CC5">
      <w:pPr>
        <w:jc w:val="center"/>
        <w:rPr>
          <w:b/>
          <w:u w:val="single"/>
        </w:rPr>
      </w:pPr>
    </w:p>
    <w:p w14:paraId="540E11DF" w14:textId="77777777" w:rsidR="0095242E" w:rsidRPr="007102F0" w:rsidRDefault="000A3FC6" w:rsidP="00E70CC5">
      <w:pPr>
        <w:jc w:val="center"/>
        <w:rPr>
          <w:b/>
          <w:sz w:val="28"/>
          <w:szCs w:val="28"/>
          <w:u w:val="single"/>
        </w:rPr>
      </w:pPr>
      <w:r w:rsidRPr="007102F0">
        <w:rPr>
          <w:b/>
          <w:sz w:val="28"/>
          <w:szCs w:val="28"/>
          <w:u w:val="single"/>
        </w:rPr>
        <w:t>Child Sexual Exploitation</w:t>
      </w:r>
      <w:r w:rsidR="003B0C5D" w:rsidRPr="007102F0">
        <w:rPr>
          <w:b/>
          <w:sz w:val="28"/>
          <w:szCs w:val="28"/>
          <w:u w:val="single"/>
        </w:rPr>
        <w:t xml:space="preserve"> (CSE</w:t>
      </w:r>
      <w:r w:rsidR="00357FF3" w:rsidRPr="007102F0">
        <w:rPr>
          <w:b/>
          <w:sz w:val="28"/>
          <w:szCs w:val="28"/>
          <w:u w:val="single"/>
        </w:rPr>
        <w:t>)</w:t>
      </w:r>
      <w:r w:rsidRPr="007102F0">
        <w:rPr>
          <w:b/>
          <w:sz w:val="28"/>
          <w:szCs w:val="28"/>
          <w:u w:val="single"/>
        </w:rPr>
        <w:t xml:space="preserve"> Multi-Agency Assessment </w:t>
      </w:r>
      <w:r w:rsidR="0095242E" w:rsidRPr="007102F0">
        <w:rPr>
          <w:b/>
          <w:sz w:val="28"/>
          <w:szCs w:val="28"/>
          <w:u w:val="single"/>
        </w:rPr>
        <w:t>Framework</w:t>
      </w:r>
    </w:p>
    <w:p w14:paraId="3AD07DEA" w14:textId="77777777" w:rsidR="000321A6" w:rsidRPr="00357FF3" w:rsidRDefault="00F84786" w:rsidP="00357FF3">
      <w:pPr>
        <w:pStyle w:val="ListParagraph"/>
        <w:numPr>
          <w:ilvl w:val="0"/>
          <w:numId w:val="1"/>
        </w:numPr>
        <w:rPr>
          <w:b/>
        </w:rPr>
      </w:pPr>
      <w:r w:rsidRPr="000A3FC6">
        <w:rPr>
          <w:b/>
        </w:rPr>
        <w:t>Introduction</w:t>
      </w:r>
    </w:p>
    <w:p w14:paraId="6B7B550B" w14:textId="77777777" w:rsidR="000321A6" w:rsidRDefault="000321A6" w:rsidP="000321A6">
      <w:pPr>
        <w:autoSpaceDE w:val="0"/>
        <w:autoSpaceDN w:val="0"/>
        <w:adjustRightInd w:val="0"/>
        <w:spacing w:after="0" w:line="240" w:lineRule="auto"/>
        <w:jc w:val="both"/>
        <w:rPr>
          <w:color w:val="000000"/>
        </w:rPr>
      </w:pPr>
      <w:r w:rsidRPr="003B0C5D">
        <w:rPr>
          <w:color w:val="000000"/>
        </w:rPr>
        <w:t>Child Sexual Exploitation is defi</w:t>
      </w:r>
      <w:r w:rsidR="00461E00">
        <w:rPr>
          <w:color w:val="000000"/>
        </w:rPr>
        <w:t>ned as:</w:t>
      </w:r>
    </w:p>
    <w:p w14:paraId="757A7B6F" w14:textId="77777777" w:rsidR="00357FF3" w:rsidRPr="003B0C5D" w:rsidRDefault="00357FF3" w:rsidP="000321A6">
      <w:pPr>
        <w:autoSpaceDE w:val="0"/>
        <w:autoSpaceDN w:val="0"/>
        <w:adjustRightInd w:val="0"/>
        <w:spacing w:after="0" w:line="240" w:lineRule="auto"/>
        <w:jc w:val="both"/>
        <w:rPr>
          <w:color w:val="000000"/>
        </w:rPr>
      </w:pPr>
    </w:p>
    <w:p w14:paraId="76DE35A6" w14:textId="77777777" w:rsidR="000321A6" w:rsidRPr="00357FF3" w:rsidRDefault="000321A6" w:rsidP="003B0C5D">
      <w:pPr>
        <w:autoSpaceDE w:val="0"/>
        <w:autoSpaceDN w:val="0"/>
        <w:adjustRightInd w:val="0"/>
        <w:spacing w:after="0" w:line="240" w:lineRule="auto"/>
        <w:jc w:val="both"/>
        <w:rPr>
          <w:i/>
          <w:iCs/>
          <w:color w:val="000000" w:themeColor="text1"/>
        </w:rPr>
      </w:pPr>
      <w:r w:rsidRPr="00357FF3">
        <w:rPr>
          <w:i/>
          <w:iCs/>
          <w:color w:val="000000" w:themeColor="text1"/>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461E00">
        <w:rPr>
          <w:i/>
          <w:iCs/>
          <w:color w:val="000000" w:themeColor="text1"/>
        </w:rPr>
        <w:t xml:space="preserve"> </w:t>
      </w:r>
      <w:r w:rsidR="00461E00">
        <w:rPr>
          <w:iCs/>
          <w:color w:val="000000" w:themeColor="text1"/>
        </w:rPr>
        <w:t>(Department for Education, 2017)</w:t>
      </w:r>
      <w:r w:rsidR="00CC557B">
        <w:rPr>
          <w:iCs/>
          <w:color w:val="000000" w:themeColor="text1"/>
        </w:rPr>
        <w:t>.</w:t>
      </w:r>
    </w:p>
    <w:p w14:paraId="45BD29E6" w14:textId="77777777" w:rsidR="003B0C5D" w:rsidRPr="003B0C5D" w:rsidRDefault="003B0C5D" w:rsidP="003B0C5D">
      <w:pPr>
        <w:autoSpaceDE w:val="0"/>
        <w:autoSpaceDN w:val="0"/>
        <w:adjustRightInd w:val="0"/>
        <w:spacing w:after="0" w:line="240" w:lineRule="auto"/>
        <w:jc w:val="both"/>
        <w:rPr>
          <w:i/>
          <w:iCs/>
          <w:color w:val="C51D4C"/>
        </w:rPr>
      </w:pPr>
    </w:p>
    <w:p w14:paraId="04FD3B7E" w14:textId="77777777" w:rsidR="003B0C5D" w:rsidRDefault="000321A6" w:rsidP="003B0C5D">
      <w:pPr>
        <w:autoSpaceDE w:val="0"/>
        <w:autoSpaceDN w:val="0"/>
        <w:adjustRightInd w:val="0"/>
        <w:spacing w:after="0" w:line="240" w:lineRule="auto"/>
        <w:jc w:val="both"/>
      </w:pPr>
      <w:r w:rsidRPr="003B0C5D">
        <w:t>This</w:t>
      </w:r>
      <w:r w:rsidR="003B0C5D" w:rsidRPr="003B0C5D">
        <w:t xml:space="preserve"> </w:t>
      </w:r>
      <w:r w:rsidR="00DD4EE9">
        <w:t>A</w:t>
      </w:r>
      <w:r w:rsidR="003B0C5D" w:rsidRPr="003B0C5D">
        <w:t xml:space="preserve">ssessment </w:t>
      </w:r>
      <w:r w:rsidR="003B0C5D">
        <w:t xml:space="preserve">Framework </w:t>
      </w:r>
      <w:r w:rsidR="00461E00">
        <w:t xml:space="preserve">has been </w:t>
      </w:r>
      <w:r w:rsidR="003B0C5D" w:rsidRPr="003B0C5D">
        <w:t xml:space="preserve">designed </w:t>
      </w:r>
      <w:r w:rsidR="00FB7086">
        <w:t>by the National Working Group (NWG</w:t>
      </w:r>
      <w:r w:rsidR="00D91580">
        <w:t xml:space="preserve">- </w:t>
      </w:r>
      <w:r w:rsidR="0023408D">
        <w:t xml:space="preserve">see </w:t>
      </w:r>
      <w:r w:rsidR="00D91580">
        <w:t xml:space="preserve">figure 1.1 </w:t>
      </w:r>
      <w:r w:rsidR="00FB7086">
        <w:t xml:space="preserve">) </w:t>
      </w:r>
      <w:r w:rsidR="003B0C5D" w:rsidRPr="003B0C5D">
        <w:t xml:space="preserve">to </w:t>
      </w:r>
      <w:r w:rsidRPr="003B0C5D">
        <w:t>identify the needs of a child/</w:t>
      </w:r>
      <w:r w:rsidR="003B0C5D" w:rsidRPr="003B0C5D">
        <w:t xml:space="preserve">young person </w:t>
      </w:r>
      <w:r w:rsidRPr="003B0C5D">
        <w:t xml:space="preserve">who may </w:t>
      </w:r>
      <w:r w:rsidR="003B0C5D" w:rsidRPr="003B0C5D">
        <w:t xml:space="preserve">be vulnerable to being sexually </w:t>
      </w:r>
      <w:r w:rsidRPr="003B0C5D">
        <w:t>exploited, i</w:t>
      </w:r>
      <w:r w:rsidR="003B0C5D" w:rsidRPr="003B0C5D">
        <w:t xml:space="preserve">s being groomed or targeted for </w:t>
      </w:r>
      <w:r w:rsidRPr="003B0C5D">
        <w:t>the purpos</w:t>
      </w:r>
      <w:r w:rsidR="003B0C5D" w:rsidRPr="003B0C5D">
        <w:t xml:space="preserve">es of sexual exploitation or is </w:t>
      </w:r>
      <w:r w:rsidRPr="003B0C5D">
        <w:t>being sexuall</w:t>
      </w:r>
      <w:r w:rsidR="003B0C5D" w:rsidRPr="003B0C5D">
        <w:t xml:space="preserve">y exploited. The tool will also </w:t>
      </w:r>
      <w:r w:rsidRPr="003B0C5D">
        <w:t xml:space="preserve">support </w:t>
      </w:r>
      <w:r w:rsidR="00FB7086">
        <w:t xml:space="preserve">multi-agency </w:t>
      </w:r>
      <w:r w:rsidRPr="003B0C5D">
        <w:t>pra</w:t>
      </w:r>
      <w:r w:rsidR="003B0C5D" w:rsidRPr="003B0C5D">
        <w:t>ctitioners to identify</w:t>
      </w:r>
      <w:r w:rsidR="00461E00">
        <w:t xml:space="preserve"> </w:t>
      </w:r>
      <w:r w:rsidR="00FB7086">
        <w:t>concerns and</w:t>
      </w:r>
      <w:r w:rsidR="00461E00">
        <w:t xml:space="preserve"> </w:t>
      </w:r>
      <w:r w:rsidRPr="003B0C5D">
        <w:t xml:space="preserve">appropriate intervention(s) for the child </w:t>
      </w:r>
      <w:r w:rsidR="003B0C5D" w:rsidRPr="003B0C5D">
        <w:t xml:space="preserve">and </w:t>
      </w:r>
      <w:r w:rsidRPr="003B0C5D">
        <w:t>their family.</w:t>
      </w:r>
    </w:p>
    <w:p w14:paraId="01E00993" w14:textId="77777777" w:rsidR="003B0C5D" w:rsidRDefault="003B0C5D" w:rsidP="003B0C5D">
      <w:pPr>
        <w:autoSpaceDE w:val="0"/>
        <w:autoSpaceDN w:val="0"/>
        <w:adjustRightInd w:val="0"/>
        <w:spacing w:after="0" w:line="240" w:lineRule="auto"/>
        <w:jc w:val="both"/>
        <w:rPr>
          <w:color w:val="000000"/>
        </w:rPr>
      </w:pPr>
    </w:p>
    <w:p w14:paraId="0ADBF3BE" w14:textId="0329EDAF" w:rsidR="00DA5BAB" w:rsidRDefault="007B6956" w:rsidP="00DA5BAB">
      <w:pPr>
        <w:autoSpaceDE w:val="0"/>
        <w:autoSpaceDN w:val="0"/>
        <w:adjustRightInd w:val="0"/>
        <w:spacing w:after="0" w:line="240" w:lineRule="auto"/>
        <w:jc w:val="both"/>
        <w:rPr>
          <w:color w:val="000000"/>
        </w:rPr>
      </w:pPr>
      <w:r w:rsidRPr="003B0C5D">
        <w:rPr>
          <w:color w:val="000000"/>
        </w:rPr>
        <w:t>The Office of the Children’s Commissioner (OCC)</w:t>
      </w:r>
      <w:r w:rsidRPr="003B0C5D">
        <w:rPr>
          <w:color w:val="000000"/>
          <w:sz w:val="14"/>
          <w:szCs w:val="14"/>
        </w:rPr>
        <w:t xml:space="preserve"> </w:t>
      </w:r>
      <w:r>
        <w:rPr>
          <w:color w:val="000000"/>
        </w:rPr>
        <w:t xml:space="preserve">produced a warning signs and </w:t>
      </w:r>
      <w:r w:rsidRPr="003B0C5D">
        <w:rPr>
          <w:color w:val="000000"/>
        </w:rPr>
        <w:t>vulnerabilities checklist that can be found within the Warwickshire Safeguarding CSE procedures</w:t>
      </w:r>
      <w:r>
        <w:rPr>
          <w:color w:val="000000"/>
        </w:rPr>
        <w:t>- please refer to these for more information</w:t>
      </w:r>
      <w:r w:rsidRPr="003B0C5D">
        <w:rPr>
          <w:color w:val="000000"/>
        </w:rPr>
        <w:t>. It is important to remember that any checklist cannot be an exhaustive list</w:t>
      </w:r>
      <w:r w:rsidR="00461E00">
        <w:rPr>
          <w:color w:val="000000"/>
        </w:rPr>
        <w:t xml:space="preserve"> and it is important to exercise </w:t>
      </w:r>
      <w:r w:rsidR="00DA5BAB">
        <w:rPr>
          <w:color w:val="000000"/>
        </w:rPr>
        <w:t xml:space="preserve">professional opinion and </w:t>
      </w:r>
      <w:r w:rsidR="00386DB7">
        <w:rPr>
          <w:color w:val="000000"/>
        </w:rPr>
        <w:t>judgement.</w:t>
      </w:r>
      <w:r w:rsidR="00DA5BAB">
        <w:rPr>
          <w:color w:val="000000"/>
        </w:rPr>
        <w:t xml:space="preserve"> </w:t>
      </w:r>
    </w:p>
    <w:p w14:paraId="3322815D" w14:textId="77777777" w:rsidR="00DA5BAB" w:rsidRPr="00DD4EE9" w:rsidRDefault="00DA5BAB" w:rsidP="00DD4EE9">
      <w:pPr>
        <w:jc w:val="both"/>
        <w:rPr>
          <w:b/>
        </w:rPr>
      </w:pPr>
      <w:bookmarkStart w:id="0" w:name="_GoBack"/>
      <w:bookmarkEnd w:id="0"/>
    </w:p>
    <w:p w14:paraId="4DC9A63D" w14:textId="77777777" w:rsidR="007B6956" w:rsidRPr="00357FF3" w:rsidRDefault="005305B8" w:rsidP="007B6956">
      <w:pPr>
        <w:pStyle w:val="ListParagraph"/>
        <w:numPr>
          <w:ilvl w:val="0"/>
          <w:numId w:val="1"/>
        </w:numPr>
        <w:jc w:val="both"/>
        <w:rPr>
          <w:b/>
        </w:rPr>
      </w:pPr>
      <w:r w:rsidRPr="00DD4EE9">
        <w:rPr>
          <w:b/>
        </w:rPr>
        <w:t>Identification of concerns</w:t>
      </w:r>
    </w:p>
    <w:p w14:paraId="4BFB5E78" w14:textId="77777777" w:rsidR="0004254D" w:rsidRPr="000A3FC6" w:rsidRDefault="0004254D" w:rsidP="0004254D">
      <w:pPr>
        <w:jc w:val="both"/>
      </w:pPr>
      <w:r w:rsidRPr="000A3FC6">
        <w:t xml:space="preserve">The Assessment Framework Triangle </w:t>
      </w:r>
      <w:r w:rsidR="00461E00">
        <w:t>(fig</w:t>
      </w:r>
      <w:r w:rsidR="00D91580">
        <w:t>ure</w:t>
      </w:r>
      <w:r w:rsidR="00461E00">
        <w:t xml:space="preserve"> 1.1)</w:t>
      </w:r>
      <w:r w:rsidRPr="000A3FC6">
        <w:t xml:space="preserve"> will assist professionals </w:t>
      </w:r>
      <w:r w:rsidR="00461E00">
        <w:t>to identify</w:t>
      </w:r>
      <w:r w:rsidRPr="000A3FC6">
        <w:t xml:space="preserve"> areas of need or welfare concerns. The below diagram should be used as a guide for all professionals</w:t>
      </w:r>
      <w:r w:rsidR="00461E00">
        <w:t xml:space="preserve">, </w:t>
      </w:r>
      <w:r w:rsidRPr="000A3FC6">
        <w:t>to assist them in responding to concerns about Exploitation in a consistent manner so that screening and referrals are made and progressed appropriately.</w:t>
      </w:r>
    </w:p>
    <w:p w14:paraId="0563FDC2" w14:textId="77777777" w:rsidR="0004254D" w:rsidRPr="000A3FC6" w:rsidRDefault="0004254D" w:rsidP="0004254D">
      <w:pPr>
        <w:jc w:val="both"/>
      </w:pPr>
      <w:r w:rsidRPr="000A3FC6">
        <w:t xml:space="preserve">In all cases, the earlier the intervention the better the chances of success in preventing children becoming </w:t>
      </w:r>
      <w:r w:rsidR="00B15193">
        <w:t>a victim</w:t>
      </w:r>
      <w:r w:rsidRPr="000A3FC6">
        <w:t xml:space="preserve"> CSE, safeguarding children who are already </w:t>
      </w:r>
      <w:r w:rsidR="00B15193">
        <w:t>being exploited</w:t>
      </w:r>
      <w:r w:rsidRPr="000A3FC6">
        <w:t xml:space="preserve"> and </w:t>
      </w:r>
      <w:r w:rsidRPr="00537C90">
        <w:rPr>
          <w:b/>
          <w:u w:val="single"/>
        </w:rPr>
        <w:t>disrupting</w:t>
      </w:r>
      <w:r w:rsidRPr="000A3FC6">
        <w:t xml:space="preserve"> the activities of offenders.</w:t>
      </w:r>
    </w:p>
    <w:p w14:paraId="680ABEFC" w14:textId="77777777" w:rsidR="0004254D" w:rsidRDefault="0004254D" w:rsidP="0004254D">
      <w:pPr>
        <w:jc w:val="both"/>
      </w:pPr>
      <w:r w:rsidRPr="000A3FC6">
        <w:t xml:space="preserve">Whilst </w:t>
      </w:r>
      <w:r w:rsidR="00053883" w:rsidRPr="000A3FC6">
        <w:t>identifying</w:t>
      </w:r>
      <w:r w:rsidRPr="000A3FC6">
        <w:t xml:space="preserve"> concerns of CSE,</w:t>
      </w:r>
      <w:r w:rsidRPr="000A3FC6">
        <w:rPr>
          <w:b/>
        </w:rPr>
        <w:t xml:space="preserve"> </w:t>
      </w:r>
      <w:r w:rsidR="00053883" w:rsidRPr="000A3FC6">
        <w:t>t</w:t>
      </w:r>
      <w:r w:rsidRPr="000A3FC6">
        <w:t xml:space="preserve">he fact that a child or young person is 16 or 17 years old and has reached the legal age of being able to consent to sex, should not be taken as a sign that they are </w:t>
      </w:r>
      <w:r w:rsidRPr="000A3FC6">
        <w:rPr>
          <w:b/>
          <w:u w:val="single"/>
        </w:rPr>
        <w:t>not</w:t>
      </w:r>
      <w:r w:rsidRPr="000A3FC6">
        <w:t xml:space="preserve"> at risk of sexual exploitation. These young people are still defined as children under the Children Acts of 1989 and 2004 respectively. They can still suffer significant harm as a result of sexual exploitation and their right to </w:t>
      </w:r>
      <w:r w:rsidRPr="000A3FC6">
        <w:lastRenderedPageBreak/>
        <w:t>support and protection from harm should not be ignored or de-prioritised by services because they are over the age of 16, or are no longer in mainstream education or training.</w:t>
      </w:r>
    </w:p>
    <w:p w14:paraId="7F4DBCA2" w14:textId="77777777" w:rsidR="00537C90" w:rsidRPr="007C069A" w:rsidRDefault="007C069A" w:rsidP="00537C90">
      <w:pPr>
        <w:pStyle w:val="ListParagraph"/>
        <w:numPr>
          <w:ilvl w:val="0"/>
          <w:numId w:val="1"/>
        </w:numPr>
        <w:rPr>
          <w:b/>
          <w:color w:val="000000" w:themeColor="text1"/>
        </w:rPr>
      </w:pPr>
      <w:r w:rsidRPr="007C069A">
        <w:rPr>
          <w:b/>
          <w:bCs/>
          <w:color w:val="000000" w:themeColor="text1"/>
        </w:rPr>
        <w:t>CSE Assessment Framework</w:t>
      </w:r>
    </w:p>
    <w:tbl>
      <w:tblPr>
        <w:tblStyle w:val="TableGrid"/>
        <w:tblW w:w="0" w:type="auto"/>
        <w:tblLook w:val="04A0" w:firstRow="1" w:lastRow="0" w:firstColumn="1" w:lastColumn="0" w:noHBand="0" w:noVBand="1"/>
      </w:tblPr>
      <w:tblGrid>
        <w:gridCol w:w="4514"/>
        <w:gridCol w:w="4502"/>
      </w:tblGrid>
      <w:tr w:rsidR="0076293E" w:rsidRPr="000A3FC6" w14:paraId="3E6D4F55" w14:textId="77777777" w:rsidTr="0076293E">
        <w:tc>
          <w:tcPr>
            <w:tcW w:w="4621" w:type="dxa"/>
          </w:tcPr>
          <w:p w14:paraId="644A930D" w14:textId="77777777" w:rsidR="0076293E" w:rsidRPr="005F781A" w:rsidRDefault="0076293E" w:rsidP="005F781A">
            <w:pPr>
              <w:jc w:val="both"/>
              <w:rPr>
                <w:b/>
              </w:rPr>
            </w:pPr>
            <w:r w:rsidRPr="005F781A">
              <w:rPr>
                <w:b/>
              </w:rPr>
              <w:t>Child/ Young Person’s details</w:t>
            </w:r>
            <w:r w:rsidR="006065D1" w:rsidRPr="005F781A">
              <w:rPr>
                <w:b/>
              </w:rPr>
              <w:t>:</w:t>
            </w:r>
          </w:p>
          <w:p w14:paraId="1BF851D6" w14:textId="77777777" w:rsidR="0076293E" w:rsidRPr="000A3FC6" w:rsidRDefault="0076293E" w:rsidP="005F781A">
            <w:pPr>
              <w:jc w:val="both"/>
              <w:rPr>
                <w:b/>
              </w:rPr>
            </w:pPr>
          </w:p>
          <w:p w14:paraId="206838BD" w14:textId="77777777" w:rsidR="006065D1" w:rsidRPr="000A3FC6" w:rsidRDefault="006065D1" w:rsidP="005F781A">
            <w:pPr>
              <w:jc w:val="both"/>
              <w:rPr>
                <w:b/>
              </w:rPr>
            </w:pPr>
          </w:p>
        </w:tc>
        <w:tc>
          <w:tcPr>
            <w:tcW w:w="4621" w:type="dxa"/>
          </w:tcPr>
          <w:p w14:paraId="595574C3" w14:textId="77777777" w:rsidR="0076293E" w:rsidRPr="005F781A" w:rsidRDefault="00EA21F3" w:rsidP="005F781A">
            <w:pPr>
              <w:jc w:val="both"/>
              <w:rPr>
                <w:b/>
              </w:rPr>
            </w:pPr>
            <w:r w:rsidRPr="005F781A">
              <w:rPr>
                <w:b/>
              </w:rPr>
              <w:t>Address:</w:t>
            </w:r>
          </w:p>
        </w:tc>
      </w:tr>
      <w:tr w:rsidR="00537C90" w:rsidRPr="000A3FC6" w14:paraId="43C1D09B" w14:textId="77777777" w:rsidTr="0076293E">
        <w:tc>
          <w:tcPr>
            <w:tcW w:w="4621" w:type="dxa"/>
          </w:tcPr>
          <w:p w14:paraId="02893857" w14:textId="77777777" w:rsidR="00537C90" w:rsidRPr="005F781A" w:rsidRDefault="00537C90" w:rsidP="005F781A">
            <w:pPr>
              <w:jc w:val="both"/>
              <w:rPr>
                <w:b/>
              </w:rPr>
            </w:pPr>
            <w:r w:rsidRPr="005F781A">
              <w:rPr>
                <w:b/>
              </w:rPr>
              <w:t>Aliases:</w:t>
            </w:r>
          </w:p>
        </w:tc>
        <w:tc>
          <w:tcPr>
            <w:tcW w:w="4621" w:type="dxa"/>
          </w:tcPr>
          <w:p w14:paraId="65430784" w14:textId="77777777" w:rsidR="00537C90" w:rsidRPr="005F781A" w:rsidRDefault="00537C90" w:rsidP="005F781A">
            <w:pPr>
              <w:jc w:val="both"/>
              <w:rPr>
                <w:b/>
              </w:rPr>
            </w:pPr>
            <w:r w:rsidRPr="005F781A">
              <w:rPr>
                <w:b/>
              </w:rPr>
              <w:t>Age &amp; DOB:</w:t>
            </w:r>
          </w:p>
          <w:p w14:paraId="57844FB6" w14:textId="77777777" w:rsidR="00537C90" w:rsidRDefault="00537C90" w:rsidP="005F781A">
            <w:pPr>
              <w:jc w:val="both"/>
              <w:rPr>
                <w:b/>
              </w:rPr>
            </w:pPr>
          </w:p>
          <w:p w14:paraId="09F2D429" w14:textId="77777777" w:rsidR="00537C90" w:rsidRPr="000A3FC6" w:rsidRDefault="00537C90" w:rsidP="005F781A">
            <w:pPr>
              <w:jc w:val="both"/>
              <w:rPr>
                <w:b/>
              </w:rPr>
            </w:pPr>
          </w:p>
        </w:tc>
      </w:tr>
      <w:tr w:rsidR="0076293E" w:rsidRPr="000A3FC6" w14:paraId="19BB8546" w14:textId="77777777" w:rsidTr="0076293E">
        <w:tc>
          <w:tcPr>
            <w:tcW w:w="4621" w:type="dxa"/>
          </w:tcPr>
          <w:p w14:paraId="7D6CAE7C" w14:textId="77777777" w:rsidR="00537C90" w:rsidRPr="005F781A" w:rsidRDefault="00537C90" w:rsidP="005F781A">
            <w:pPr>
              <w:jc w:val="both"/>
              <w:rPr>
                <w:b/>
              </w:rPr>
            </w:pPr>
            <w:r w:rsidRPr="005F781A">
              <w:rPr>
                <w:b/>
              </w:rPr>
              <w:t>Gender:</w:t>
            </w:r>
          </w:p>
          <w:p w14:paraId="4D6EC5A1" w14:textId="77777777" w:rsidR="006065D1" w:rsidRPr="000A3FC6" w:rsidRDefault="006065D1" w:rsidP="005F781A">
            <w:pPr>
              <w:jc w:val="both"/>
              <w:rPr>
                <w:b/>
              </w:rPr>
            </w:pPr>
          </w:p>
          <w:p w14:paraId="2DA0919F" w14:textId="77777777" w:rsidR="006065D1" w:rsidRPr="000A3FC6" w:rsidRDefault="006065D1" w:rsidP="005F781A">
            <w:pPr>
              <w:jc w:val="both"/>
              <w:rPr>
                <w:b/>
              </w:rPr>
            </w:pPr>
          </w:p>
        </w:tc>
        <w:tc>
          <w:tcPr>
            <w:tcW w:w="4621" w:type="dxa"/>
          </w:tcPr>
          <w:p w14:paraId="03FF5C54" w14:textId="77777777" w:rsidR="00537C90" w:rsidRPr="005F781A" w:rsidRDefault="00537C90" w:rsidP="005F781A">
            <w:pPr>
              <w:jc w:val="both"/>
              <w:rPr>
                <w:b/>
              </w:rPr>
            </w:pPr>
            <w:r w:rsidRPr="005F781A">
              <w:rPr>
                <w:b/>
              </w:rPr>
              <w:t>Disability (learning or physical):</w:t>
            </w:r>
          </w:p>
          <w:p w14:paraId="7685B4A4" w14:textId="77777777" w:rsidR="006065D1" w:rsidRDefault="006065D1" w:rsidP="005F781A">
            <w:pPr>
              <w:jc w:val="both"/>
              <w:rPr>
                <w:b/>
              </w:rPr>
            </w:pPr>
          </w:p>
          <w:p w14:paraId="026FE547" w14:textId="77777777" w:rsidR="00537C90" w:rsidRPr="000A3FC6" w:rsidRDefault="00537C90" w:rsidP="005F781A">
            <w:pPr>
              <w:jc w:val="both"/>
              <w:rPr>
                <w:b/>
              </w:rPr>
            </w:pPr>
          </w:p>
        </w:tc>
      </w:tr>
      <w:tr w:rsidR="00EA21F3" w:rsidRPr="000A3FC6" w14:paraId="0D58A72A" w14:textId="77777777" w:rsidTr="0076293E">
        <w:tc>
          <w:tcPr>
            <w:tcW w:w="4621" w:type="dxa"/>
          </w:tcPr>
          <w:p w14:paraId="49F495EA" w14:textId="77777777" w:rsidR="006065D1" w:rsidRPr="005F781A" w:rsidRDefault="00537C90" w:rsidP="005F781A">
            <w:pPr>
              <w:jc w:val="both"/>
              <w:rPr>
                <w:b/>
              </w:rPr>
            </w:pPr>
            <w:r w:rsidRPr="005F781A">
              <w:rPr>
                <w:b/>
              </w:rPr>
              <w:t>Language(s) spoken:</w:t>
            </w:r>
          </w:p>
          <w:p w14:paraId="4728076D" w14:textId="77777777" w:rsidR="006065D1" w:rsidRPr="000A3FC6" w:rsidRDefault="006065D1" w:rsidP="005F781A">
            <w:pPr>
              <w:jc w:val="both"/>
              <w:rPr>
                <w:b/>
              </w:rPr>
            </w:pPr>
          </w:p>
        </w:tc>
        <w:tc>
          <w:tcPr>
            <w:tcW w:w="4621" w:type="dxa"/>
          </w:tcPr>
          <w:p w14:paraId="65B1BD22" w14:textId="77777777" w:rsidR="00537C90" w:rsidRPr="005F781A" w:rsidRDefault="00537C90" w:rsidP="005F781A">
            <w:pPr>
              <w:jc w:val="both"/>
              <w:rPr>
                <w:b/>
              </w:rPr>
            </w:pPr>
            <w:r w:rsidRPr="005F781A">
              <w:rPr>
                <w:b/>
              </w:rPr>
              <w:t>Details of parents/ carers- including contact details</w:t>
            </w:r>
          </w:p>
          <w:p w14:paraId="6EB1A7B3" w14:textId="77777777" w:rsidR="00537C90" w:rsidRPr="000A3FC6" w:rsidRDefault="00537C90" w:rsidP="005F781A">
            <w:pPr>
              <w:jc w:val="both"/>
              <w:rPr>
                <w:b/>
              </w:rPr>
            </w:pPr>
          </w:p>
          <w:p w14:paraId="307B82E0" w14:textId="77777777" w:rsidR="00EA21F3" w:rsidRPr="000A3FC6" w:rsidRDefault="00EA21F3" w:rsidP="005F781A">
            <w:pPr>
              <w:jc w:val="both"/>
              <w:rPr>
                <w:b/>
              </w:rPr>
            </w:pPr>
          </w:p>
        </w:tc>
      </w:tr>
      <w:tr w:rsidR="00EA21F3" w:rsidRPr="000A3FC6" w14:paraId="6E861890" w14:textId="77777777" w:rsidTr="0076293E">
        <w:tc>
          <w:tcPr>
            <w:tcW w:w="4621" w:type="dxa"/>
          </w:tcPr>
          <w:p w14:paraId="1D11BD4B" w14:textId="77777777" w:rsidR="00EA21F3" w:rsidRPr="005F781A" w:rsidRDefault="00EA21F3" w:rsidP="005F781A">
            <w:pPr>
              <w:jc w:val="both"/>
              <w:rPr>
                <w:b/>
              </w:rPr>
            </w:pPr>
            <w:r w:rsidRPr="005F781A">
              <w:rPr>
                <w:b/>
              </w:rPr>
              <w:t>Ethnicity</w:t>
            </w:r>
            <w:r w:rsidR="006065D1" w:rsidRPr="005F781A">
              <w:rPr>
                <w:b/>
              </w:rPr>
              <w:t>:</w:t>
            </w:r>
          </w:p>
          <w:p w14:paraId="4C97A137" w14:textId="77777777" w:rsidR="006065D1" w:rsidRPr="000A3FC6" w:rsidRDefault="006065D1" w:rsidP="005F781A">
            <w:pPr>
              <w:jc w:val="both"/>
              <w:rPr>
                <w:b/>
              </w:rPr>
            </w:pPr>
          </w:p>
          <w:p w14:paraId="701092F2" w14:textId="77777777" w:rsidR="006065D1" w:rsidRPr="000A3FC6" w:rsidRDefault="006065D1" w:rsidP="005F781A">
            <w:pPr>
              <w:jc w:val="both"/>
              <w:rPr>
                <w:b/>
              </w:rPr>
            </w:pPr>
          </w:p>
        </w:tc>
        <w:tc>
          <w:tcPr>
            <w:tcW w:w="4621" w:type="dxa"/>
          </w:tcPr>
          <w:p w14:paraId="46E23132" w14:textId="77777777" w:rsidR="00EA21F3" w:rsidRPr="005F781A" w:rsidRDefault="00EA21F3" w:rsidP="005F781A">
            <w:pPr>
              <w:jc w:val="both"/>
              <w:rPr>
                <w:b/>
              </w:rPr>
            </w:pPr>
            <w:r w:rsidRPr="005F781A">
              <w:rPr>
                <w:b/>
              </w:rPr>
              <w:t>Religion</w:t>
            </w:r>
            <w:r w:rsidR="006065D1" w:rsidRPr="005F781A">
              <w:rPr>
                <w:b/>
              </w:rPr>
              <w:t>:</w:t>
            </w:r>
          </w:p>
        </w:tc>
      </w:tr>
      <w:tr w:rsidR="00537C90" w:rsidRPr="000A3FC6" w14:paraId="41104443" w14:textId="77777777" w:rsidTr="00FC5F6B">
        <w:tc>
          <w:tcPr>
            <w:tcW w:w="9242" w:type="dxa"/>
            <w:gridSpan w:val="2"/>
          </w:tcPr>
          <w:p w14:paraId="29693E81" w14:textId="77777777" w:rsidR="00537C90" w:rsidRPr="005F781A" w:rsidRDefault="00537C90" w:rsidP="005F781A">
            <w:pPr>
              <w:jc w:val="both"/>
              <w:rPr>
                <w:b/>
              </w:rPr>
            </w:pPr>
            <w:r w:rsidRPr="005F781A">
              <w:rPr>
                <w:b/>
              </w:rPr>
              <w:t>Details of the person completing the framework:</w:t>
            </w:r>
          </w:p>
          <w:p w14:paraId="458FADCF" w14:textId="77777777" w:rsidR="00537C90" w:rsidRPr="000A3FC6" w:rsidRDefault="00537C90" w:rsidP="005F781A">
            <w:pPr>
              <w:jc w:val="both"/>
              <w:rPr>
                <w:b/>
              </w:rPr>
            </w:pPr>
          </w:p>
          <w:p w14:paraId="340BBAF6" w14:textId="77777777" w:rsidR="00537C90" w:rsidRPr="000A3FC6" w:rsidRDefault="00537C90" w:rsidP="005F781A">
            <w:pPr>
              <w:jc w:val="both"/>
              <w:rPr>
                <w:b/>
              </w:rPr>
            </w:pPr>
          </w:p>
        </w:tc>
      </w:tr>
      <w:tr w:rsidR="00537C90" w:rsidRPr="000A3FC6" w14:paraId="1BDB6740" w14:textId="77777777" w:rsidTr="00A633EF">
        <w:tc>
          <w:tcPr>
            <w:tcW w:w="9242" w:type="dxa"/>
            <w:gridSpan w:val="2"/>
          </w:tcPr>
          <w:p w14:paraId="28179077" w14:textId="77777777" w:rsidR="00537C90" w:rsidRPr="005F781A" w:rsidRDefault="00537C90" w:rsidP="005F781A">
            <w:pPr>
              <w:jc w:val="both"/>
              <w:rPr>
                <w:b/>
              </w:rPr>
            </w:pPr>
            <w:r w:rsidRPr="005F781A">
              <w:rPr>
                <w:b/>
              </w:rPr>
              <w:t>Any other relevant agencies involved:</w:t>
            </w:r>
          </w:p>
          <w:p w14:paraId="2B0DDBB4" w14:textId="77777777" w:rsidR="00537C90" w:rsidRPr="005F781A" w:rsidRDefault="00537C90" w:rsidP="005F781A">
            <w:pPr>
              <w:jc w:val="both"/>
              <w:rPr>
                <w:b/>
              </w:rPr>
            </w:pPr>
          </w:p>
          <w:p w14:paraId="4DB26441" w14:textId="77777777" w:rsidR="00537C90" w:rsidRPr="000A3FC6" w:rsidRDefault="00537C90" w:rsidP="005F781A">
            <w:pPr>
              <w:jc w:val="both"/>
              <w:rPr>
                <w:b/>
              </w:rPr>
            </w:pPr>
          </w:p>
          <w:p w14:paraId="4FBCDF9D" w14:textId="77777777" w:rsidR="00537C90" w:rsidRPr="000A3FC6" w:rsidRDefault="00537C90" w:rsidP="005F781A">
            <w:pPr>
              <w:jc w:val="both"/>
              <w:rPr>
                <w:b/>
              </w:rPr>
            </w:pPr>
          </w:p>
        </w:tc>
      </w:tr>
    </w:tbl>
    <w:p w14:paraId="4B14B43A" w14:textId="77777777" w:rsidR="006065D1" w:rsidRPr="00DF131B" w:rsidRDefault="00D91580" w:rsidP="0023408D">
      <w:pPr>
        <w:jc w:val="both"/>
        <w:rPr>
          <w:b/>
          <w:u w:val="single"/>
        </w:rPr>
      </w:pPr>
      <w:r w:rsidRPr="00DF131B">
        <w:rPr>
          <w:noProof/>
          <w:u w:val="single"/>
          <w:lang w:eastAsia="en-GB"/>
        </w:rPr>
        <w:lastRenderedPageBreak/>
        <w:drawing>
          <wp:anchor distT="0" distB="0" distL="114300" distR="114300" simplePos="0" relativeHeight="251660288" behindDoc="0" locked="0" layoutInCell="1" allowOverlap="1" wp14:anchorId="4F9CDA68" wp14:editId="4F739601">
            <wp:simplePos x="0" y="0"/>
            <wp:positionH relativeFrom="column">
              <wp:posOffset>1253490</wp:posOffset>
            </wp:positionH>
            <wp:positionV relativeFrom="paragraph">
              <wp:posOffset>123825</wp:posOffset>
            </wp:positionV>
            <wp:extent cx="3923665" cy="41236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23665" cy="4123690"/>
                    </a:xfrm>
                    <a:prstGeom prst="rect">
                      <a:avLst/>
                    </a:prstGeom>
                  </pic:spPr>
                </pic:pic>
              </a:graphicData>
            </a:graphic>
          </wp:anchor>
        </w:drawing>
      </w:r>
      <w:r w:rsidRPr="00DF131B">
        <w:rPr>
          <w:b/>
          <w:u w:val="single"/>
        </w:rPr>
        <w:t>Figure 1.1</w:t>
      </w:r>
    </w:p>
    <w:p w14:paraId="7452F4D3" w14:textId="77777777" w:rsidR="00D91580" w:rsidRPr="000A3FC6" w:rsidRDefault="00D91580" w:rsidP="0023408D">
      <w:pPr>
        <w:jc w:val="both"/>
        <w:rPr>
          <w:b/>
        </w:rPr>
      </w:pPr>
    </w:p>
    <w:p w14:paraId="2D87481A" w14:textId="77777777" w:rsidR="00E20BEF" w:rsidRDefault="00E20BEF" w:rsidP="00735BA8">
      <w:pPr>
        <w:jc w:val="center"/>
        <w:rPr>
          <w:b/>
          <w:u w:val="single"/>
          <w:vertAlign w:val="superscript"/>
        </w:rPr>
      </w:pPr>
    </w:p>
    <w:p w14:paraId="39E5D441" w14:textId="77777777" w:rsidR="005F781A" w:rsidRPr="000A3FC6" w:rsidRDefault="00B15193" w:rsidP="00CA68D7">
      <w:pPr>
        <w:rPr>
          <w:b/>
          <w:u w:val="single"/>
          <w:vertAlign w:val="superscript"/>
        </w:rPr>
      </w:pPr>
      <w:r>
        <w:rPr>
          <w:b/>
          <w:u w:val="single"/>
          <w:vertAlign w:val="superscript"/>
        </w:rPr>
        <w:br w:type="textWrapping" w:clear="all"/>
      </w:r>
    </w:p>
    <w:tbl>
      <w:tblPr>
        <w:tblStyle w:val="TableGrid"/>
        <w:tblW w:w="10774" w:type="dxa"/>
        <w:tblInd w:w="-743" w:type="dxa"/>
        <w:tblLook w:val="04A0" w:firstRow="1" w:lastRow="0" w:firstColumn="1" w:lastColumn="0" w:noHBand="0" w:noVBand="1"/>
      </w:tblPr>
      <w:tblGrid>
        <w:gridCol w:w="10774"/>
      </w:tblGrid>
      <w:tr w:rsidR="00E20BEF" w:rsidRPr="005E2454" w14:paraId="681E1AEC" w14:textId="77777777" w:rsidTr="005E2454">
        <w:tc>
          <w:tcPr>
            <w:tcW w:w="10774" w:type="dxa"/>
          </w:tcPr>
          <w:p w14:paraId="410C8E0A" w14:textId="77777777" w:rsidR="00E20BEF" w:rsidRPr="005E2454" w:rsidRDefault="00E20BEF" w:rsidP="005F781A">
            <w:pPr>
              <w:pStyle w:val="ListParagraph"/>
              <w:numPr>
                <w:ilvl w:val="1"/>
                <w:numId w:val="1"/>
              </w:numPr>
              <w:jc w:val="both"/>
              <w:rPr>
                <w:b/>
              </w:rPr>
            </w:pPr>
            <w:r w:rsidRPr="005E2454">
              <w:rPr>
                <w:b/>
              </w:rPr>
              <w:t xml:space="preserve">Outline of the reasons that have resulted in this </w:t>
            </w:r>
            <w:r w:rsidR="00651266" w:rsidRPr="005E2454">
              <w:rPr>
                <w:b/>
              </w:rPr>
              <w:t>CSE Framework</w:t>
            </w:r>
            <w:r w:rsidRPr="005E2454">
              <w:rPr>
                <w:b/>
              </w:rPr>
              <w:t xml:space="preserve"> being completed</w:t>
            </w:r>
          </w:p>
          <w:p w14:paraId="19B1F9F7" w14:textId="77777777" w:rsidR="00E20BEF" w:rsidRPr="005E2454" w:rsidRDefault="00E20BEF" w:rsidP="0004254D">
            <w:pPr>
              <w:jc w:val="both"/>
            </w:pPr>
          </w:p>
          <w:p w14:paraId="5BCF3486" w14:textId="77777777" w:rsidR="00E20BEF" w:rsidRDefault="00E20BEF" w:rsidP="0004254D">
            <w:pPr>
              <w:jc w:val="both"/>
              <w:rPr>
                <w:b/>
                <w:vertAlign w:val="superscript"/>
              </w:rPr>
            </w:pPr>
          </w:p>
          <w:p w14:paraId="371ED092" w14:textId="77777777" w:rsidR="007C069A" w:rsidRDefault="007C069A" w:rsidP="0004254D">
            <w:pPr>
              <w:jc w:val="both"/>
              <w:rPr>
                <w:b/>
                <w:vertAlign w:val="superscript"/>
              </w:rPr>
            </w:pPr>
          </w:p>
          <w:p w14:paraId="34344D5A" w14:textId="77777777" w:rsidR="007C069A" w:rsidRDefault="007C069A" w:rsidP="0004254D">
            <w:pPr>
              <w:jc w:val="both"/>
              <w:rPr>
                <w:b/>
                <w:vertAlign w:val="superscript"/>
              </w:rPr>
            </w:pPr>
          </w:p>
          <w:p w14:paraId="55884724" w14:textId="77777777" w:rsidR="007C069A" w:rsidRPr="005E2454" w:rsidRDefault="007C069A" w:rsidP="0004254D">
            <w:pPr>
              <w:jc w:val="both"/>
              <w:rPr>
                <w:b/>
                <w:vertAlign w:val="superscript"/>
              </w:rPr>
            </w:pPr>
          </w:p>
        </w:tc>
      </w:tr>
    </w:tbl>
    <w:p w14:paraId="65FBD0AF" w14:textId="77777777" w:rsidR="00E20BEF" w:rsidRPr="005E2454" w:rsidRDefault="00E20BEF"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651266" w:rsidRPr="005E2454" w14:paraId="462704B9" w14:textId="77777777" w:rsidTr="005E2454">
        <w:tc>
          <w:tcPr>
            <w:tcW w:w="10774" w:type="dxa"/>
          </w:tcPr>
          <w:p w14:paraId="0881BA92" w14:textId="77777777" w:rsidR="00651266" w:rsidRPr="005E2454" w:rsidRDefault="005F781A" w:rsidP="005F781A">
            <w:pPr>
              <w:pStyle w:val="ListParagraph"/>
              <w:numPr>
                <w:ilvl w:val="1"/>
                <w:numId w:val="1"/>
              </w:numPr>
              <w:jc w:val="both"/>
              <w:rPr>
                <w:b/>
              </w:rPr>
            </w:pPr>
            <w:r w:rsidRPr="005E2454">
              <w:rPr>
                <w:b/>
              </w:rPr>
              <w:t xml:space="preserve"> </w:t>
            </w:r>
            <w:r w:rsidR="00733869" w:rsidRPr="005E2454">
              <w:rPr>
                <w:b/>
              </w:rPr>
              <w:t>CHILD/YOUNG PERSON DOMAIN</w:t>
            </w:r>
          </w:p>
          <w:p w14:paraId="73DF2337" w14:textId="77777777" w:rsidR="00651266" w:rsidRDefault="00651266" w:rsidP="005F781A">
            <w:pPr>
              <w:rPr>
                <w:i/>
                <w:sz w:val="20"/>
                <w:szCs w:val="20"/>
              </w:rPr>
            </w:pPr>
            <w:r w:rsidRPr="007102F0">
              <w:rPr>
                <w:i/>
                <w:sz w:val="20"/>
                <w:szCs w:val="20"/>
              </w:rPr>
              <w:t>Please comment on the relevant areas</w:t>
            </w:r>
            <w:r w:rsidR="00C33067" w:rsidRPr="007102F0">
              <w:rPr>
                <w:i/>
                <w:sz w:val="20"/>
                <w:szCs w:val="20"/>
              </w:rPr>
              <w:t xml:space="preserve"> </w:t>
            </w:r>
            <w:r w:rsidRPr="007102F0">
              <w:rPr>
                <w:i/>
                <w:sz w:val="20"/>
                <w:szCs w:val="20"/>
              </w:rPr>
              <w:t>linked to the child/young person’s domain. Consider what creates the child’</w:t>
            </w:r>
            <w:r w:rsidR="00C33067" w:rsidRPr="007102F0">
              <w:rPr>
                <w:i/>
                <w:sz w:val="20"/>
                <w:szCs w:val="20"/>
              </w:rPr>
              <w:t>s vulnerability? Is there any evidence of child is being trafficked for the purposes of sexual exploitation? What positive relationships and/or activities have you identified or are there any that could be developed?</w:t>
            </w:r>
          </w:p>
          <w:p w14:paraId="5256ED51" w14:textId="77777777" w:rsidR="003C39FB" w:rsidRDefault="003C39FB" w:rsidP="003C39FB">
            <w:pPr>
              <w:pStyle w:val="Default"/>
            </w:pPr>
          </w:p>
          <w:p w14:paraId="6BDB0B79" w14:textId="04CC3893" w:rsidR="003C06DA" w:rsidRPr="006A3D73" w:rsidRDefault="003C39FB" w:rsidP="003C06DA">
            <w:pPr>
              <w:pStyle w:val="Default"/>
              <w:rPr>
                <w:rFonts w:ascii="Arial" w:hAnsi="Arial" w:cs="Arial"/>
                <w:i/>
                <w:color w:val="auto"/>
                <w:sz w:val="20"/>
                <w:szCs w:val="20"/>
              </w:rPr>
            </w:pPr>
            <w:r w:rsidRPr="006A3D73">
              <w:rPr>
                <w:rFonts w:ascii="Arial" w:hAnsi="Arial" w:cs="Arial"/>
                <w:i/>
                <w:color w:val="auto"/>
                <w:sz w:val="20"/>
                <w:szCs w:val="20"/>
              </w:rPr>
              <w:t>Trafficking in persons’ shall mean the act of: Recruitment, Transportation, transfer, harbouring or receipt of persons. By means of: Threat, use of force, coercion, abductions, fraud</w:t>
            </w:r>
            <w:r w:rsidR="003C06DA" w:rsidRPr="006A3D73">
              <w:rPr>
                <w:rFonts w:ascii="Arial" w:hAnsi="Arial" w:cs="Arial"/>
                <w:i/>
                <w:color w:val="auto"/>
                <w:sz w:val="20"/>
                <w:szCs w:val="20"/>
              </w:rPr>
              <w:t>, deception and abuse of power f</w:t>
            </w:r>
            <w:r w:rsidRPr="006A3D73">
              <w:rPr>
                <w:rFonts w:ascii="Arial" w:hAnsi="Arial" w:cs="Arial"/>
                <w:i/>
                <w:color w:val="auto"/>
                <w:sz w:val="20"/>
                <w:szCs w:val="20"/>
              </w:rPr>
              <w:t>or the purpose of exploitation</w:t>
            </w:r>
            <w:r w:rsidRPr="006A3D73">
              <w:rPr>
                <w:rFonts w:ascii="Arial" w:hAnsi="Arial" w:cs="Arial"/>
                <w:i/>
                <w:color w:val="auto"/>
                <w:sz w:val="48"/>
                <w:szCs w:val="48"/>
              </w:rPr>
              <w:t xml:space="preserve"> </w:t>
            </w:r>
            <w:r w:rsidR="007409C3" w:rsidRPr="006A3D73">
              <w:rPr>
                <w:rFonts w:ascii="Arial" w:hAnsi="Arial" w:cs="Arial"/>
                <w:i/>
                <w:sz w:val="20"/>
                <w:szCs w:val="20"/>
              </w:rPr>
              <w:t>For more information in respect of Trafficking, please refer to the W</w:t>
            </w:r>
            <w:r w:rsidR="00966615">
              <w:rPr>
                <w:rFonts w:ascii="Arial" w:hAnsi="Arial" w:cs="Arial"/>
                <w:i/>
                <w:sz w:val="20"/>
                <w:szCs w:val="20"/>
              </w:rPr>
              <w:t>arwickshire Safeguarding</w:t>
            </w:r>
            <w:r w:rsidRPr="00D71004">
              <w:rPr>
                <w:rFonts w:ascii="Arial" w:hAnsi="Arial" w:cs="Arial"/>
                <w:i/>
                <w:sz w:val="20"/>
                <w:szCs w:val="20"/>
              </w:rPr>
              <w:t xml:space="preserve"> </w:t>
            </w:r>
            <w:r w:rsidR="0023408D">
              <w:rPr>
                <w:rFonts w:ascii="Arial" w:hAnsi="Arial" w:cs="Arial"/>
                <w:i/>
                <w:sz w:val="20"/>
                <w:szCs w:val="20"/>
              </w:rPr>
              <w:t xml:space="preserve">Trafficking </w:t>
            </w:r>
            <w:r w:rsidRPr="00D71004">
              <w:rPr>
                <w:rFonts w:ascii="Arial" w:hAnsi="Arial" w:cs="Arial"/>
                <w:i/>
                <w:sz w:val="20"/>
                <w:szCs w:val="20"/>
              </w:rPr>
              <w:t>procedures</w:t>
            </w:r>
            <w:r w:rsidR="003C06DA" w:rsidRPr="00D71004">
              <w:rPr>
                <w:rFonts w:ascii="Arial" w:hAnsi="Arial" w:cs="Arial"/>
                <w:i/>
                <w:sz w:val="20"/>
                <w:szCs w:val="20"/>
              </w:rPr>
              <w:t>.</w:t>
            </w:r>
          </w:p>
          <w:p w14:paraId="4D5412FF" w14:textId="77777777" w:rsidR="006A3D73" w:rsidRPr="003C06DA" w:rsidRDefault="006A3D73" w:rsidP="003C06DA">
            <w:pPr>
              <w:pStyle w:val="Default"/>
              <w:rPr>
                <w:rFonts w:ascii="Arial" w:hAnsi="Arial" w:cs="Arial"/>
                <w:color w:val="auto"/>
                <w:sz w:val="20"/>
                <w:szCs w:val="20"/>
              </w:rPr>
            </w:pPr>
          </w:p>
          <w:p w14:paraId="2D69AC29" w14:textId="77777777" w:rsidR="00C33067" w:rsidRPr="005E2454" w:rsidRDefault="00C33067" w:rsidP="00C33067"/>
          <w:p w14:paraId="49FE6D79" w14:textId="77777777" w:rsidR="00C33067" w:rsidRPr="005E2454" w:rsidRDefault="00C33067" w:rsidP="00C33067"/>
          <w:p w14:paraId="40BA86DC" w14:textId="77777777" w:rsidR="00C33067" w:rsidRPr="005E2454" w:rsidRDefault="00C33067" w:rsidP="003C06DA">
            <w:pPr>
              <w:pStyle w:val="Default"/>
            </w:pPr>
          </w:p>
          <w:p w14:paraId="4ED47FD6" w14:textId="77777777" w:rsidR="00C33067" w:rsidRPr="005E2454" w:rsidRDefault="00C33067" w:rsidP="00C33067"/>
          <w:p w14:paraId="49390D62" w14:textId="77777777" w:rsidR="00733869" w:rsidRDefault="00733869" w:rsidP="00C33067"/>
          <w:p w14:paraId="2CC33DDF" w14:textId="77777777" w:rsidR="005E2454" w:rsidRDefault="005E2454" w:rsidP="00C33067"/>
          <w:p w14:paraId="5929629C" w14:textId="77777777" w:rsidR="0090466A" w:rsidRDefault="0090466A" w:rsidP="00C33067"/>
          <w:p w14:paraId="23B8E945" w14:textId="77777777" w:rsidR="0090466A" w:rsidRPr="005E2454" w:rsidRDefault="0090466A" w:rsidP="00C33067"/>
          <w:p w14:paraId="07D9B371" w14:textId="77777777" w:rsidR="00C33067" w:rsidRPr="005E2454" w:rsidRDefault="00733869" w:rsidP="00733869">
            <w:pPr>
              <w:pStyle w:val="ListParagraph"/>
              <w:numPr>
                <w:ilvl w:val="1"/>
                <w:numId w:val="1"/>
              </w:numPr>
              <w:rPr>
                <w:b/>
                <w:i/>
              </w:rPr>
            </w:pPr>
            <w:r w:rsidRPr="005E2454">
              <w:t xml:space="preserve"> </w:t>
            </w:r>
            <w:r w:rsidR="00C33067" w:rsidRPr="005E2454">
              <w:rPr>
                <w:b/>
              </w:rPr>
              <w:t>What do you need to know more about?</w:t>
            </w:r>
          </w:p>
          <w:p w14:paraId="45C5B271" w14:textId="77777777" w:rsidR="00651266" w:rsidRDefault="00651266" w:rsidP="0004254D">
            <w:pPr>
              <w:jc w:val="both"/>
              <w:rPr>
                <w:b/>
              </w:rPr>
            </w:pPr>
          </w:p>
          <w:p w14:paraId="4C5B8253" w14:textId="77777777" w:rsidR="005E2454" w:rsidRDefault="005E2454" w:rsidP="0004254D">
            <w:pPr>
              <w:jc w:val="both"/>
              <w:rPr>
                <w:b/>
              </w:rPr>
            </w:pPr>
          </w:p>
          <w:p w14:paraId="6DA38BDB" w14:textId="77777777" w:rsidR="005E2454" w:rsidRDefault="005E2454" w:rsidP="0004254D">
            <w:pPr>
              <w:jc w:val="both"/>
              <w:rPr>
                <w:b/>
              </w:rPr>
            </w:pPr>
          </w:p>
          <w:p w14:paraId="36394B5E" w14:textId="77777777" w:rsidR="005E2454" w:rsidRDefault="005E2454" w:rsidP="0004254D">
            <w:pPr>
              <w:jc w:val="both"/>
              <w:rPr>
                <w:b/>
              </w:rPr>
            </w:pPr>
          </w:p>
          <w:p w14:paraId="4F0D23E6" w14:textId="77777777" w:rsidR="005E2454" w:rsidRPr="005E2454" w:rsidRDefault="005E2454" w:rsidP="0004254D">
            <w:pPr>
              <w:jc w:val="both"/>
              <w:rPr>
                <w:b/>
              </w:rPr>
            </w:pPr>
          </w:p>
        </w:tc>
      </w:tr>
    </w:tbl>
    <w:p w14:paraId="61ED02B3" w14:textId="77777777" w:rsidR="00651266" w:rsidRPr="005E2454" w:rsidRDefault="00651266"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C33067" w:rsidRPr="005E2454" w14:paraId="38BC19D5" w14:textId="77777777" w:rsidTr="005E2454">
        <w:tc>
          <w:tcPr>
            <w:tcW w:w="10774" w:type="dxa"/>
          </w:tcPr>
          <w:p w14:paraId="5C8D7088" w14:textId="77777777" w:rsidR="00C33067" w:rsidRPr="005E2454" w:rsidRDefault="00733869" w:rsidP="00733869">
            <w:pPr>
              <w:pStyle w:val="ListParagraph"/>
              <w:numPr>
                <w:ilvl w:val="1"/>
                <w:numId w:val="1"/>
              </w:numPr>
              <w:jc w:val="both"/>
              <w:rPr>
                <w:b/>
                <w:bCs/>
              </w:rPr>
            </w:pPr>
            <w:r w:rsidRPr="005E2454">
              <w:rPr>
                <w:b/>
                <w:bCs/>
              </w:rPr>
              <w:t xml:space="preserve"> </w:t>
            </w:r>
            <w:r w:rsidR="00C33067" w:rsidRPr="005E2454">
              <w:rPr>
                <w:b/>
                <w:bCs/>
              </w:rPr>
              <w:t>FAMILY AND LIVING ENVIRONMENT DOMAIN</w:t>
            </w:r>
          </w:p>
          <w:p w14:paraId="3922F3A3" w14:textId="77777777" w:rsidR="00C33067" w:rsidRPr="007102F0" w:rsidRDefault="00C33067" w:rsidP="00733869">
            <w:pPr>
              <w:ind w:left="360"/>
              <w:jc w:val="both"/>
              <w:rPr>
                <w:bCs/>
                <w:i/>
                <w:color w:val="0D0D0D" w:themeColor="text1" w:themeTint="F2"/>
                <w:sz w:val="20"/>
                <w:szCs w:val="20"/>
              </w:rPr>
            </w:pPr>
            <w:r w:rsidRPr="007102F0">
              <w:rPr>
                <w:i/>
                <w:color w:val="0D0D0D" w:themeColor="text1" w:themeTint="F2"/>
                <w:sz w:val="20"/>
                <w:szCs w:val="20"/>
              </w:rPr>
              <w:t xml:space="preserve">Please comment on the relevant areas linked to the </w:t>
            </w:r>
            <w:r w:rsidR="00D964B5" w:rsidRPr="007102F0">
              <w:rPr>
                <w:i/>
                <w:color w:val="0D0D0D" w:themeColor="text1" w:themeTint="F2"/>
                <w:sz w:val="20"/>
                <w:szCs w:val="20"/>
              </w:rPr>
              <w:t xml:space="preserve">Family and Living Environment domain. Consider the </w:t>
            </w:r>
            <w:r w:rsidR="00D964B5" w:rsidRPr="007102F0">
              <w:rPr>
                <w:bCs/>
                <w:i/>
                <w:color w:val="0D0D0D" w:themeColor="text1" w:themeTint="F2"/>
                <w:sz w:val="20"/>
                <w:szCs w:val="20"/>
              </w:rPr>
              <w:t>impact of the child’s</w:t>
            </w:r>
            <w:r w:rsidR="0069797B" w:rsidRPr="007102F0">
              <w:rPr>
                <w:bCs/>
                <w:i/>
                <w:color w:val="0D0D0D" w:themeColor="text1" w:themeTint="F2"/>
                <w:sz w:val="20"/>
                <w:szCs w:val="20"/>
              </w:rPr>
              <w:t xml:space="preserve"> family environment</w:t>
            </w:r>
            <w:r w:rsidR="00D964B5" w:rsidRPr="007102F0">
              <w:rPr>
                <w:bCs/>
                <w:i/>
                <w:color w:val="0D0D0D" w:themeColor="text1" w:themeTint="F2"/>
                <w:sz w:val="20"/>
                <w:szCs w:val="20"/>
              </w:rPr>
              <w:t xml:space="preserve"> </w:t>
            </w:r>
            <w:r w:rsidR="0069797B" w:rsidRPr="007102F0">
              <w:rPr>
                <w:bCs/>
                <w:i/>
                <w:color w:val="0D0D0D" w:themeColor="text1" w:themeTint="F2"/>
                <w:sz w:val="20"/>
                <w:szCs w:val="20"/>
              </w:rPr>
              <w:t xml:space="preserve">on their </w:t>
            </w:r>
            <w:r w:rsidR="00D964B5" w:rsidRPr="007102F0">
              <w:rPr>
                <w:bCs/>
                <w:i/>
                <w:color w:val="0D0D0D" w:themeColor="text1" w:themeTint="F2"/>
                <w:sz w:val="20"/>
                <w:szCs w:val="20"/>
              </w:rPr>
              <w:t>needs and vulnerability</w:t>
            </w:r>
            <w:r w:rsidR="0069797B" w:rsidRPr="007102F0">
              <w:rPr>
                <w:bCs/>
                <w:i/>
                <w:color w:val="0D0D0D" w:themeColor="text1" w:themeTint="F2"/>
                <w:sz w:val="20"/>
                <w:szCs w:val="20"/>
              </w:rPr>
              <w:t>. Consider protective factors</w:t>
            </w:r>
            <w:r w:rsidR="009F03B4" w:rsidRPr="007102F0">
              <w:rPr>
                <w:bCs/>
                <w:i/>
                <w:color w:val="0D0D0D" w:themeColor="text1" w:themeTint="F2"/>
                <w:sz w:val="20"/>
                <w:szCs w:val="20"/>
              </w:rPr>
              <w:t xml:space="preserve"> that exist or need developing?</w:t>
            </w:r>
          </w:p>
          <w:p w14:paraId="0CE99314" w14:textId="77777777" w:rsidR="00733869" w:rsidRPr="005E2454" w:rsidRDefault="00733869" w:rsidP="00733869">
            <w:pPr>
              <w:ind w:left="360"/>
              <w:jc w:val="both"/>
              <w:rPr>
                <w:bCs/>
                <w:i/>
                <w:color w:val="0D0D0D" w:themeColor="text1" w:themeTint="F2"/>
              </w:rPr>
            </w:pPr>
          </w:p>
          <w:p w14:paraId="77BC1817" w14:textId="77777777" w:rsidR="00733869" w:rsidRPr="005E2454" w:rsidRDefault="00733869" w:rsidP="00733869">
            <w:pPr>
              <w:ind w:left="360"/>
              <w:jc w:val="both"/>
              <w:rPr>
                <w:bCs/>
                <w:i/>
                <w:color w:val="0D0D0D" w:themeColor="text1" w:themeTint="F2"/>
              </w:rPr>
            </w:pPr>
          </w:p>
          <w:p w14:paraId="05F5228B" w14:textId="77777777" w:rsidR="0069797B" w:rsidRDefault="0069797B" w:rsidP="0004254D">
            <w:pPr>
              <w:jc w:val="both"/>
              <w:rPr>
                <w:bCs/>
                <w:color w:val="0D0D0D" w:themeColor="text1" w:themeTint="F2"/>
                <w:vertAlign w:val="superscript"/>
              </w:rPr>
            </w:pPr>
          </w:p>
          <w:p w14:paraId="283AEF76" w14:textId="77777777" w:rsidR="005E2454" w:rsidRDefault="005E2454" w:rsidP="0004254D">
            <w:pPr>
              <w:jc w:val="both"/>
              <w:rPr>
                <w:bCs/>
                <w:color w:val="0D0D0D" w:themeColor="text1" w:themeTint="F2"/>
                <w:vertAlign w:val="superscript"/>
              </w:rPr>
            </w:pPr>
          </w:p>
          <w:p w14:paraId="780147D9" w14:textId="77777777" w:rsidR="005E2454" w:rsidRDefault="005E2454" w:rsidP="0004254D">
            <w:pPr>
              <w:jc w:val="both"/>
              <w:rPr>
                <w:bCs/>
                <w:color w:val="0D0D0D" w:themeColor="text1" w:themeTint="F2"/>
                <w:vertAlign w:val="superscript"/>
              </w:rPr>
            </w:pPr>
          </w:p>
          <w:p w14:paraId="642E42B2" w14:textId="77777777" w:rsidR="005E2454" w:rsidRPr="005E2454" w:rsidRDefault="005E2454" w:rsidP="0004254D">
            <w:pPr>
              <w:jc w:val="both"/>
              <w:rPr>
                <w:bCs/>
                <w:color w:val="0D0D0D" w:themeColor="text1" w:themeTint="F2"/>
                <w:vertAlign w:val="superscript"/>
              </w:rPr>
            </w:pPr>
          </w:p>
          <w:p w14:paraId="5DC19209" w14:textId="77777777" w:rsidR="0069797B" w:rsidRPr="005E2454" w:rsidRDefault="00CA7985" w:rsidP="00CA7985">
            <w:pPr>
              <w:pStyle w:val="ListParagraph"/>
              <w:numPr>
                <w:ilvl w:val="1"/>
                <w:numId w:val="1"/>
              </w:numPr>
              <w:rPr>
                <w:b/>
                <w:i/>
                <w:vertAlign w:val="superscript"/>
              </w:rPr>
            </w:pPr>
            <w:r w:rsidRPr="005E2454">
              <w:rPr>
                <w:b/>
              </w:rPr>
              <w:t xml:space="preserve"> </w:t>
            </w:r>
            <w:r w:rsidR="0069797B" w:rsidRPr="005E2454">
              <w:rPr>
                <w:b/>
              </w:rPr>
              <w:t>What do you need to know more about?</w:t>
            </w:r>
          </w:p>
          <w:p w14:paraId="660C4845" w14:textId="77777777" w:rsidR="0069797B" w:rsidRPr="005E2454" w:rsidRDefault="0069797B" w:rsidP="0004254D">
            <w:pPr>
              <w:jc w:val="both"/>
              <w:rPr>
                <w:bCs/>
                <w:color w:val="0D0D0D" w:themeColor="text1" w:themeTint="F2"/>
                <w:vertAlign w:val="superscript"/>
              </w:rPr>
            </w:pPr>
          </w:p>
          <w:p w14:paraId="003D7994" w14:textId="77777777" w:rsidR="00C33067" w:rsidRPr="005E2454" w:rsidRDefault="00C33067" w:rsidP="0004254D">
            <w:pPr>
              <w:jc w:val="both"/>
              <w:rPr>
                <w:b/>
                <w:vertAlign w:val="superscript"/>
              </w:rPr>
            </w:pPr>
          </w:p>
          <w:p w14:paraId="516DD591" w14:textId="77777777" w:rsidR="005E2454" w:rsidRDefault="005E2454" w:rsidP="0004254D">
            <w:pPr>
              <w:jc w:val="both"/>
              <w:rPr>
                <w:b/>
                <w:vertAlign w:val="superscript"/>
              </w:rPr>
            </w:pPr>
          </w:p>
          <w:p w14:paraId="7DA6FB5B" w14:textId="77777777" w:rsidR="005E2454" w:rsidRDefault="005E2454" w:rsidP="0004254D">
            <w:pPr>
              <w:jc w:val="both"/>
              <w:rPr>
                <w:b/>
                <w:vertAlign w:val="superscript"/>
              </w:rPr>
            </w:pPr>
          </w:p>
          <w:p w14:paraId="0A05DEED" w14:textId="77777777" w:rsidR="005E2454" w:rsidRDefault="005E2454" w:rsidP="0004254D">
            <w:pPr>
              <w:jc w:val="both"/>
              <w:rPr>
                <w:b/>
                <w:vertAlign w:val="superscript"/>
              </w:rPr>
            </w:pPr>
          </w:p>
          <w:p w14:paraId="1E45F028" w14:textId="77777777" w:rsidR="005E2454" w:rsidRDefault="005E2454" w:rsidP="0004254D">
            <w:pPr>
              <w:jc w:val="both"/>
              <w:rPr>
                <w:b/>
                <w:vertAlign w:val="superscript"/>
              </w:rPr>
            </w:pPr>
          </w:p>
          <w:p w14:paraId="7C1B01FF" w14:textId="77777777" w:rsidR="005E2454" w:rsidRPr="005E2454" w:rsidRDefault="005E2454" w:rsidP="0004254D">
            <w:pPr>
              <w:jc w:val="both"/>
              <w:rPr>
                <w:b/>
                <w:vertAlign w:val="superscript"/>
              </w:rPr>
            </w:pPr>
          </w:p>
          <w:p w14:paraId="3328A12D" w14:textId="77777777" w:rsidR="005E2454" w:rsidRPr="005E2454" w:rsidRDefault="005E2454" w:rsidP="0004254D">
            <w:pPr>
              <w:jc w:val="both"/>
              <w:rPr>
                <w:b/>
                <w:vertAlign w:val="superscript"/>
              </w:rPr>
            </w:pPr>
          </w:p>
        </w:tc>
      </w:tr>
    </w:tbl>
    <w:p w14:paraId="2337DC18" w14:textId="77777777" w:rsidR="0069797B" w:rsidRPr="000A3FC6" w:rsidRDefault="0069797B"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69797B" w:rsidRPr="000A3FC6" w14:paraId="034A1422" w14:textId="77777777" w:rsidTr="00916DC6">
        <w:tc>
          <w:tcPr>
            <w:tcW w:w="10774" w:type="dxa"/>
          </w:tcPr>
          <w:p w14:paraId="310344C9" w14:textId="77777777" w:rsidR="0069797B" w:rsidRPr="00916DC6" w:rsidRDefault="0069797B" w:rsidP="00916DC6">
            <w:pPr>
              <w:pStyle w:val="ListParagraph"/>
              <w:numPr>
                <w:ilvl w:val="1"/>
                <w:numId w:val="1"/>
              </w:numPr>
              <w:jc w:val="both"/>
              <w:rPr>
                <w:b/>
                <w:bCs/>
              </w:rPr>
            </w:pPr>
            <w:r w:rsidRPr="00916DC6">
              <w:rPr>
                <w:b/>
                <w:bCs/>
              </w:rPr>
              <w:t>LOCALITY AND WIDER COMMUNITY DOMAIN</w:t>
            </w:r>
          </w:p>
          <w:p w14:paraId="6572921B" w14:textId="77777777" w:rsidR="0069797B" w:rsidRPr="007102F0" w:rsidRDefault="0069797B" w:rsidP="00916DC6">
            <w:pPr>
              <w:ind w:left="360"/>
              <w:jc w:val="both"/>
              <w:rPr>
                <w:bCs/>
                <w:i/>
                <w:color w:val="0D0D0D" w:themeColor="text1" w:themeTint="F2"/>
                <w:sz w:val="20"/>
                <w:szCs w:val="20"/>
              </w:rPr>
            </w:pPr>
            <w:r w:rsidRPr="007102F0">
              <w:rPr>
                <w:i/>
                <w:color w:val="0D0D0D" w:themeColor="text1" w:themeTint="F2"/>
                <w:sz w:val="20"/>
                <w:szCs w:val="20"/>
              </w:rPr>
              <w:t>Please comment on the relevant areas linked to the Family and Living Environment domain.</w:t>
            </w:r>
            <w:r w:rsidR="009F03B4" w:rsidRPr="007102F0">
              <w:rPr>
                <w:i/>
                <w:color w:val="0D0D0D" w:themeColor="text1" w:themeTint="F2"/>
                <w:sz w:val="20"/>
                <w:szCs w:val="20"/>
              </w:rPr>
              <w:t xml:space="preserve"> Consider </w:t>
            </w:r>
            <w:r w:rsidR="009F03B4" w:rsidRPr="007102F0">
              <w:rPr>
                <w:i/>
                <w:sz w:val="20"/>
                <w:szCs w:val="20"/>
              </w:rPr>
              <w:t xml:space="preserve">how do people, locations and other factors in the locality and wider community impact on the child’s needs and vulnerability? </w:t>
            </w:r>
            <w:r w:rsidR="009F03B4" w:rsidRPr="007102F0">
              <w:rPr>
                <w:bCs/>
                <w:i/>
                <w:color w:val="0D0D0D" w:themeColor="text1" w:themeTint="F2"/>
                <w:sz w:val="20"/>
                <w:szCs w:val="20"/>
              </w:rPr>
              <w:t>Consider protective factors that exist or need developing?</w:t>
            </w:r>
          </w:p>
          <w:p w14:paraId="775C13C3" w14:textId="77777777" w:rsidR="009F03B4" w:rsidRPr="000A3FC6" w:rsidRDefault="009F03B4" w:rsidP="009F03B4">
            <w:pPr>
              <w:jc w:val="both"/>
              <w:rPr>
                <w:bCs/>
                <w:color w:val="0D0D0D" w:themeColor="text1" w:themeTint="F2"/>
                <w:vertAlign w:val="superscript"/>
              </w:rPr>
            </w:pPr>
          </w:p>
          <w:p w14:paraId="226F06A5" w14:textId="77777777" w:rsidR="009F03B4" w:rsidRPr="000A3FC6" w:rsidRDefault="009F03B4" w:rsidP="009F03B4">
            <w:pPr>
              <w:jc w:val="both"/>
              <w:rPr>
                <w:bCs/>
                <w:color w:val="0D0D0D" w:themeColor="text1" w:themeTint="F2"/>
                <w:vertAlign w:val="superscript"/>
              </w:rPr>
            </w:pPr>
          </w:p>
          <w:p w14:paraId="185EA383" w14:textId="77777777" w:rsidR="009F03B4" w:rsidRPr="000A3FC6" w:rsidRDefault="009F03B4" w:rsidP="009F03B4">
            <w:pPr>
              <w:jc w:val="both"/>
              <w:rPr>
                <w:bCs/>
                <w:color w:val="0D0D0D" w:themeColor="text1" w:themeTint="F2"/>
                <w:vertAlign w:val="superscript"/>
              </w:rPr>
            </w:pPr>
          </w:p>
          <w:p w14:paraId="01B39B94" w14:textId="77777777" w:rsidR="009F03B4" w:rsidRPr="00916DC6" w:rsidRDefault="009F03B4" w:rsidP="009F03B4">
            <w:pPr>
              <w:jc w:val="both"/>
              <w:rPr>
                <w:b/>
                <w:bCs/>
                <w:color w:val="0D0D0D" w:themeColor="text1" w:themeTint="F2"/>
                <w:vertAlign w:val="superscript"/>
              </w:rPr>
            </w:pPr>
          </w:p>
          <w:p w14:paraId="62643F13" w14:textId="77777777" w:rsidR="009F03B4" w:rsidRPr="00916DC6" w:rsidRDefault="009F03B4" w:rsidP="00916DC6">
            <w:pPr>
              <w:pStyle w:val="ListParagraph"/>
              <w:numPr>
                <w:ilvl w:val="1"/>
                <w:numId w:val="1"/>
              </w:numPr>
              <w:jc w:val="both"/>
              <w:rPr>
                <w:b/>
                <w:vertAlign w:val="superscript"/>
              </w:rPr>
            </w:pPr>
            <w:r w:rsidRPr="00916DC6">
              <w:rPr>
                <w:b/>
              </w:rPr>
              <w:t>What do you need to know more about?</w:t>
            </w:r>
          </w:p>
          <w:p w14:paraId="3AD4B297" w14:textId="77777777" w:rsidR="00916DC6" w:rsidRDefault="00916DC6" w:rsidP="00916DC6">
            <w:pPr>
              <w:jc w:val="both"/>
              <w:rPr>
                <w:b/>
                <w:vertAlign w:val="superscript"/>
              </w:rPr>
            </w:pPr>
          </w:p>
          <w:p w14:paraId="0CD430E9" w14:textId="77777777" w:rsidR="00916DC6" w:rsidRDefault="00916DC6" w:rsidP="00916DC6">
            <w:pPr>
              <w:jc w:val="both"/>
              <w:rPr>
                <w:b/>
                <w:vertAlign w:val="superscript"/>
              </w:rPr>
            </w:pPr>
          </w:p>
          <w:p w14:paraId="43651D42" w14:textId="77777777" w:rsidR="00916DC6" w:rsidRDefault="00916DC6" w:rsidP="00916DC6">
            <w:pPr>
              <w:jc w:val="both"/>
              <w:rPr>
                <w:b/>
                <w:vertAlign w:val="superscript"/>
              </w:rPr>
            </w:pPr>
          </w:p>
          <w:p w14:paraId="192032D0" w14:textId="77777777" w:rsidR="00916DC6" w:rsidRPr="00916DC6" w:rsidRDefault="00916DC6" w:rsidP="00916DC6">
            <w:pPr>
              <w:jc w:val="both"/>
              <w:rPr>
                <w:b/>
                <w:vertAlign w:val="superscript"/>
              </w:rPr>
            </w:pPr>
          </w:p>
        </w:tc>
      </w:tr>
    </w:tbl>
    <w:p w14:paraId="4BF3032A" w14:textId="77777777" w:rsidR="0069797B" w:rsidRPr="000A3FC6" w:rsidRDefault="0069797B" w:rsidP="0004254D">
      <w:pPr>
        <w:jc w:val="both"/>
        <w:rPr>
          <w:b/>
          <w:vertAlign w:val="superscript"/>
        </w:rPr>
      </w:pPr>
    </w:p>
    <w:tbl>
      <w:tblPr>
        <w:tblStyle w:val="TableGrid"/>
        <w:tblW w:w="10774" w:type="dxa"/>
        <w:tblInd w:w="-743" w:type="dxa"/>
        <w:tblLook w:val="04A0" w:firstRow="1" w:lastRow="0" w:firstColumn="1" w:lastColumn="0" w:noHBand="0" w:noVBand="1"/>
      </w:tblPr>
      <w:tblGrid>
        <w:gridCol w:w="10774"/>
      </w:tblGrid>
      <w:tr w:rsidR="009F03B4" w:rsidRPr="007C069A" w14:paraId="6EBF4020" w14:textId="77777777" w:rsidTr="00916DC6">
        <w:tc>
          <w:tcPr>
            <w:tcW w:w="10774" w:type="dxa"/>
          </w:tcPr>
          <w:p w14:paraId="44CD3F8C" w14:textId="77777777" w:rsidR="007C069A" w:rsidRDefault="00BD1F4B" w:rsidP="007C069A">
            <w:pPr>
              <w:pStyle w:val="ListParagraph"/>
              <w:numPr>
                <w:ilvl w:val="1"/>
                <w:numId w:val="1"/>
              </w:numPr>
              <w:jc w:val="both"/>
              <w:rPr>
                <w:b/>
              </w:rPr>
            </w:pPr>
            <w:r w:rsidRPr="009F712C">
              <w:rPr>
                <w:b/>
              </w:rPr>
              <w:t xml:space="preserve"> </w:t>
            </w:r>
            <w:r w:rsidR="009F03B4" w:rsidRPr="009F712C">
              <w:rPr>
                <w:b/>
              </w:rPr>
              <w:t>Child/Young Person views</w:t>
            </w:r>
            <w:r w:rsidR="007C069A" w:rsidRPr="009F712C">
              <w:rPr>
                <w:b/>
              </w:rPr>
              <w:t xml:space="preserve"> about the concerns</w:t>
            </w:r>
          </w:p>
          <w:p w14:paraId="110BADD0" w14:textId="77777777" w:rsidR="009F712C" w:rsidRPr="009F712C" w:rsidRDefault="009F712C" w:rsidP="009F712C">
            <w:pPr>
              <w:pStyle w:val="ListParagraph"/>
              <w:jc w:val="both"/>
              <w:rPr>
                <w:b/>
              </w:rPr>
            </w:pPr>
          </w:p>
          <w:p w14:paraId="0817B0C6" w14:textId="77777777" w:rsidR="007C069A" w:rsidRDefault="007C069A" w:rsidP="007C069A">
            <w:pPr>
              <w:jc w:val="both"/>
              <w:rPr>
                <w:b/>
              </w:rPr>
            </w:pPr>
          </w:p>
          <w:p w14:paraId="0FE555DA" w14:textId="77777777" w:rsidR="00A400AE" w:rsidRDefault="00A400AE" w:rsidP="007C069A">
            <w:pPr>
              <w:jc w:val="both"/>
              <w:rPr>
                <w:b/>
              </w:rPr>
            </w:pPr>
          </w:p>
          <w:p w14:paraId="6C1B4F54" w14:textId="77777777" w:rsidR="009F03B4" w:rsidRPr="007C069A" w:rsidRDefault="009F03B4" w:rsidP="0004254D">
            <w:pPr>
              <w:jc w:val="both"/>
              <w:rPr>
                <w:b/>
              </w:rPr>
            </w:pPr>
          </w:p>
        </w:tc>
      </w:tr>
    </w:tbl>
    <w:p w14:paraId="3A0BFA25" w14:textId="77777777" w:rsidR="009F03B4" w:rsidRPr="007C069A" w:rsidRDefault="009F03B4" w:rsidP="0004254D">
      <w:pPr>
        <w:jc w:val="both"/>
        <w:rPr>
          <w:b/>
        </w:rPr>
      </w:pPr>
    </w:p>
    <w:tbl>
      <w:tblPr>
        <w:tblStyle w:val="TableGrid"/>
        <w:tblW w:w="10774" w:type="dxa"/>
        <w:tblInd w:w="-743" w:type="dxa"/>
        <w:tblLook w:val="04A0" w:firstRow="1" w:lastRow="0" w:firstColumn="1" w:lastColumn="0" w:noHBand="0" w:noVBand="1"/>
      </w:tblPr>
      <w:tblGrid>
        <w:gridCol w:w="10774"/>
      </w:tblGrid>
      <w:tr w:rsidR="009F03B4" w:rsidRPr="007C069A" w14:paraId="0DA3EE8E" w14:textId="77777777" w:rsidTr="007C069A">
        <w:tc>
          <w:tcPr>
            <w:tcW w:w="10774" w:type="dxa"/>
          </w:tcPr>
          <w:p w14:paraId="78883448" w14:textId="77777777" w:rsidR="009F03B4" w:rsidRPr="00BD1F4B" w:rsidRDefault="00EF7D64" w:rsidP="00BD1F4B">
            <w:pPr>
              <w:pStyle w:val="ListParagraph"/>
              <w:numPr>
                <w:ilvl w:val="1"/>
                <w:numId w:val="1"/>
              </w:numPr>
              <w:jc w:val="both"/>
              <w:rPr>
                <w:b/>
              </w:rPr>
            </w:pPr>
            <w:r w:rsidRPr="00BD1F4B">
              <w:rPr>
                <w:b/>
              </w:rPr>
              <w:lastRenderedPageBreak/>
              <w:t>Parents/ Carer views</w:t>
            </w:r>
            <w:r w:rsidR="007C069A" w:rsidRPr="00BD1F4B">
              <w:rPr>
                <w:b/>
              </w:rPr>
              <w:t xml:space="preserve"> about the concerns</w:t>
            </w:r>
          </w:p>
          <w:p w14:paraId="1C4A9C01" w14:textId="77777777" w:rsidR="00067AAD" w:rsidRPr="007C069A" w:rsidRDefault="00067AAD" w:rsidP="0004254D">
            <w:pPr>
              <w:jc w:val="both"/>
              <w:rPr>
                <w:b/>
              </w:rPr>
            </w:pPr>
          </w:p>
          <w:p w14:paraId="754F90ED" w14:textId="77777777" w:rsidR="00067AAD" w:rsidRDefault="00067AAD" w:rsidP="0004254D">
            <w:pPr>
              <w:jc w:val="both"/>
              <w:rPr>
                <w:b/>
              </w:rPr>
            </w:pPr>
          </w:p>
          <w:p w14:paraId="0877C7A4" w14:textId="77777777" w:rsidR="00067AAD" w:rsidRDefault="00067AAD" w:rsidP="0004254D">
            <w:pPr>
              <w:jc w:val="both"/>
              <w:rPr>
                <w:b/>
              </w:rPr>
            </w:pPr>
          </w:p>
          <w:p w14:paraId="763295A6" w14:textId="77777777" w:rsidR="00A400AE" w:rsidRPr="007C069A" w:rsidRDefault="00A400AE" w:rsidP="0004254D">
            <w:pPr>
              <w:jc w:val="both"/>
              <w:rPr>
                <w:b/>
              </w:rPr>
            </w:pPr>
          </w:p>
        </w:tc>
      </w:tr>
    </w:tbl>
    <w:p w14:paraId="65036AC4" w14:textId="77777777" w:rsidR="009F03B4" w:rsidRPr="000A3FC6" w:rsidRDefault="009F03B4" w:rsidP="0004254D">
      <w:pPr>
        <w:jc w:val="both"/>
        <w:rPr>
          <w:b/>
          <w:vertAlign w:val="superscript"/>
        </w:rPr>
      </w:pPr>
    </w:p>
    <w:p w14:paraId="4F23CF59" w14:textId="77777777" w:rsidR="00EF7D64" w:rsidRPr="00BD1F4B" w:rsidRDefault="00EF7D64" w:rsidP="005F781A">
      <w:pPr>
        <w:pStyle w:val="ListParagraph"/>
        <w:numPr>
          <w:ilvl w:val="0"/>
          <w:numId w:val="1"/>
        </w:numPr>
        <w:autoSpaceDE w:val="0"/>
        <w:autoSpaceDN w:val="0"/>
        <w:adjustRightInd w:val="0"/>
        <w:spacing w:after="0" w:line="240" w:lineRule="auto"/>
        <w:rPr>
          <w:b/>
          <w:bCs/>
          <w:color w:val="000000" w:themeColor="text1"/>
        </w:rPr>
      </w:pPr>
      <w:r w:rsidRPr="00BD1F4B">
        <w:rPr>
          <w:b/>
          <w:bCs/>
          <w:color w:val="000000" w:themeColor="text1"/>
        </w:rPr>
        <w:t>Assessment</w:t>
      </w:r>
    </w:p>
    <w:p w14:paraId="2BD6639F" w14:textId="77777777" w:rsidR="00067AAD" w:rsidRPr="00BD1F4B" w:rsidRDefault="00067AAD" w:rsidP="00EF7D64">
      <w:pPr>
        <w:autoSpaceDE w:val="0"/>
        <w:autoSpaceDN w:val="0"/>
        <w:adjustRightInd w:val="0"/>
        <w:spacing w:after="0" w:line="240" w:lineRule="auto"/>
        <w:rPr>
          <w:b/>
          <w:bCs/>
          <w:color w:val="000000" w:themeColor="text1"/>
        </w:rPr>
      </w:pPr>
    </w:p>
    <w:tbl>
      <w:tblPr>
        <w:tblStyle w:val="TableGrid"/>
        <w:tblW w:w="10774" w:type="dxa"/>
        <w:tblInd w:w="-743" w:type="dxa"/>
        <w:tblLook w:val="04A0" w:firstRow="1" w:lastRow="0" w:firstColumn="1" w:lastColumn="0" w:noHBand="0" w:noVBand="1"/>
      </w:tblPr>
      <w:tblGrid>
        <w:gridCol w:w="10774"/>
      </w:tblGrid>
      <w:tr w:rsidR="00BD1F4B" w:rsidRPr="00BD1F4B" w14:paraId="2DD4288E" w14:textId="77777777" w:rsidTr="00927F12">
        <w:tc>
          <w:tcPr>
            <w:tcW w:w="10774" w:type="dxa"/>
          </w:tcPr>
          <w:p w14:paraId="5AB89FE1" w14:textId="77777777" w:rsidR="00067AAD" w:rsidRPr="007102F0" w:rsidRDefault="00067AAD" w:rsidP="00BD1F4B">
            <w:pPr>
              <w:autoSpaceDE w:val="0"/>
              <w:autoSpaceDN w:val="0"/>
              <w:adjustRightInd w:val="0"/>
              <w:rPr>
                <w:bCs/>
                <w:i/>
                <w:color w:val="000000" w:themeColor="text1"/>
                <w:sz w:val="20"/>
                <w:szCs w:val="20"/>
              </w:rPr>
            </w:pPr>
            <w:r w:rsidRPr="007102F0">
              <w:rPr>
                <w:bCs/>
                <w:i/>
                <w:color w:val="000000" w:themeColor="text1"/>
                <w:sz w:val="20"/>
                <w:szCs w:val="20"/>
              </w:rPr>
              <w:t>What does this information tell me?</w:t>
            </w:r>
          </w:p>
          <w:p w14:paraId="77DA61C3" w14:textId="77777777" w:rsidR="00BD1F4B" w:rsidRDefault="00BD1F4B" w:rsidP="00BD1F4B">
            <w:pPr>
              <w:autoSpaceDE w:val="0"/>
              <w:autoSpaceDN w:val="0"/>
              <w:adjustRightInd w:val="0"/>
              <w:rPr>
                <w:b/>
                <w:bCs/>
                <w:color w:val="000000" w:themeColor="text1"/>
              </w:rPr>
            </w:pPr>
          </w:p>
          <w:p w14:paraId="0FE56CAE" w14:textId="77777777" w:rsidR="00BD1F4B" w:rsidRPr="00BD1F4B" w:rsidRDefault="00BD1F4B" w:rsidP="00BD1F4B">
            <w:pPr>
              <w:autoSpaceDE w:val="0"/>
              <w:autoSpaceDN w:val="0"/>
              <w:adjustRightInd w:val="0"/>
              <w:rPr>
                <w:b/>
                <w:bCs/>
                <w:color w:val="000000" w:themeColor="text1"/>
              </w:rPr>
            </w:pPr>
          </w:p>
          <w:p w14:paraId="6F8705FB" w14:textId="77777777" w:rsidR="00067AAD" w:rsidRPr="00BD1F4B" w:rsidRDefault="00067AAD" w:rsidP="00EF7D64">
            <w:pPr>
              <w:autoSpaceDE w:val="0"/>
              <w:autoSpaceDN w:val="0"/>
              <w:adjustRightInd w:val="0"/>
              <w:rPr>
                <w:b/>
                <w:bCs/>
                <w:color w:val="000000" w:themeColor="text1"/>
              </w:rPr>
            </w:pPr>
          </w:p>
          <w:p w14:paraId="29FD65EC" w14:textId="77777777" w:rsidR="00067AAD" w:rsidRPr="00BD1F4B" w:rsidRDefault="00067AAD" w:rsidP="00EF7D64">
            <w:pPr>
              <w:autoSpaceDE w:val="0"/>
              <w:autoSpaceDN w:val="0"/>
              <w:adjustRightInd w:val="0"/>
              <w:rPr>
                <w:b/>
                <w:bCs/>
                <w:color w:val="000000" w:themeColor="text1"/>
              </w:rPr>
            </w:pPr>
          </w:p>
          <w:p w14:paraId="793BCC66" w14:textId="77777777" w:rsidR="00067AAD" w:rsidRPr="00BD1F4B" w:rsidRDefault="00067AAD" w:rsidP="00EF7D64">
            <w:pPr>
              <w:autoSpaceDE w:val="0"/>
              <w:autoSpaceDN w:val="0"/>
              <w:adjustRightInd w:val="0"/>
              <w:rPr>
                <w:b/>
                <w:bCs/>
                <w:color w:val="000000" w:themeColor="text1"/>
              </w:rPr>
            </w:pPr>
          </w:p>
          <w:p w14:paraId="061D51B4" w14:textId="77777777" w:rsidR="00067AAD" w:rsidRPr="00BD1F4B" w:rsidRDefault="00067AAD" w:rsidP="00EF7D64">
            <w:pPr>
              <w:autoSpaceDE w:val="0"/>
              <w:autoSpaceDN w:val="0"/>
              <w:adjustRightInd w:val="0"/>
              <w:rPr>
                <w:b/>
                <w:bCs/>
                <w:color w:val="000000" w:themeColor="text1"/>
              </w:rPr>
            </w:pPr>
          </w:p>
        </w:tc>
      </w:tr>
    </w:tbl>
    <w:p w14:paraId="3F2491F9" w14:textId="77777777" w:rsidR="00067AAD" w:rsidRDefault="00067AAD" w:rsidP="00EF7D64">
      <w:pPr>
        <w:autoSpaceDE w:val="0"/>
        <w:autoSpaceDN w:val="0"/>
        <w:adjustRightInd w:val="0"/>
        <w:spacing w:after="0" w:line="240" w:lineRule="auto"/>
        <w:rPr>
          <w:b/>
          <w:bCs/>
          <w:color w:val="C21D4B"/>
        </w:rPr>
      </w:pPr>
    </w:p>
    <w:p w14:paraId="7900D4BF" w14:textId="77777777" w:rsidR="00927F12" w:rsidRPr="00927F12" w:rsidRDefault="00927F12" w:rsidP="00927F12">
      <w:pPr>
        <w:pStyle w:val="ListParagraph"/>
        <w:numPr>
          <w:ilvl w:val="0"/>
          <w:numId w:val="1"/>
        </w:numPr>
        <w:autoSpaceDE w:val="0"/>
        <w:autoSpaceDN w:val="0"/>
        <w:adjustRightInd w:val="0"/>
        <w:spacing w:after="0" w:line="240" w:lineRule="auto"/>
        <w:rPr>
          <w:b/>
          <w:bCs/>
          <w:color w:val="000000" w:themeColor="text1"/>
        </w:rPr>
      </w:pPr>
      <w:r w:rsidRPr="00927F12">
        <w:rPr>
          <w:b/>
          <w:bCs/>
          <w:color w:val="000000" w:themeColor="text1"/>
        </w:rPr>
        <w:t>Additional Information</w:t>
      </w:r>
    </w:p>
    <w:p w14:paraId="2FEE94AE" w14:textId="77777777" w:rsidR="00927F12" w:rsidRDefault="00927F12" w:rsidP="00EF7D64">
      <w:pPr>
        <w:autoSpaceDE w:val="0"/>
        <w:autoSpaceDN w:val="0"/>
        <w:adjustRightInd w:val="0"/>
        <w:spacing w:after="0" w:line="240" w:lineRule="auto"/>
        <w:rPr>
          <w:b/>
          <w:bCs/>
          <w:color w:val="C21D4B"/>
        </w:rPr>
      </w:pPr>
    </w:p>
    <w:tbl>
      <w:tblPr>
        <w:tblStyle w:val="TableGrid"/>
        <w:tblW w:w="10774" w:type="dxa"/>
        <w:tblInd w:w="-743" w:type="dxa"/>
        <w:tblLook w:val="04A0" w:firstRow="1" w:lastRow="0" w:firstColumn="1" w:lastColumn="0" w:noHBand="0" w:noVBand="1"/>
      </w:tblPr>
      <w:tblGrid>
        <w:gridCol w:w="10774"/>
      </w:tblGrid>
      <w:tr w:rsidR="00927F12" w14:paraId="1A1FFD12" w14:textId="77777777" w:rsidTr="00927F12">
        <w:tc>
          <w:tcPr>
            <w:tcW w:w="10774" w:type="dxa"/>
          </w:tcPr>
          <w:p w14:paraId="6ECAA343" w14:textId="77777777" w:rsidR="00927F12" w:rsidRPr="007102F0" w:rsidRDefault="00927F12" w:rsidP="00EF7D64">
            <w:pPr>
              <w:autoSpaceDE w:val="0"/>
              <w:autoSpaceDN w:val="0"/>
              <w:adjustRightInd w:val="0"/>
              <w:rPr>
                <w:bCs/>
                <w:i/>
                <w:color w:val="000000" w:themeColor="text1"/>
                <w:sz w:val="20"/>
                <w:szCs w:val="20"/>
              </w:rPr>
            </w:pPr>
            <w:r w:rsidRPr="007102F0">
              <w:rPr>
                <w:bCs/>
                <w:i/>
                <w:color w:val="000000" w:themeColor="text1"/>
                <w:sz w:val="20"/>
                <w:szCs w:val="20"/>
              </w:rPr>
              <w:t>Please use this box to expand on any additional information.</w:t>
            </w:r>
          </w:p>
          <w:p w14:paraId="6EE62930" w14:textId="77777777" w:rsidR="00927F12" w:rsidRDefault="00927F12" w:rsidP="00EF7D64">
            <w:pPr>
              <w:autoSpaceDE w:val="0"/>
              <w:autoSpaceDN w:val="0"/>
              <w:adjustRightInd w:val="0"/>
              <w:rPr>
                <w:b/>
                <w:bCs/>
                <w:color w:val="C21D4B"/>
              </w:rPr>
            </w:pPr>
          </w:p>
          <w:p w14:paraId="0EC70D5A" w14:textId="77777777" w:rsidR="00927F12" w:rsidRDefault="00927F12" w:rsidP="00EF7D64">
            <w:pPr>
              <w:autoSpaceDE w:val="0"/>
              <w:autoSpaceDN w:val="0"/>
              <w:adjustRightInd w:val="0"/>
              <w:rPr>
                <w:b/>
                <w:bCs/>
                <w:color w:val="C21D4B"/>
              </w:rPr>
            </w:pPr>
          </w:p>
          <w:p w14:paraId="0557F35D" w14:textId="77777777" w:rsidR="00927F12" w:rsidRDefault="00927F12" w:rsidP="00EF7D64">
            <w:pPr>
              <w:autoSpaceDE w:val="0"/>
              <w:autoSpaceDN w:val="0"/>
              <w:adjustRightInd w:val="0"/>
              <w:rPr>
                <w:b/>
                <w:bCs/>
                <w:color w:val="C21D4B"/>
              </w:rPr>
            </w:pPr>
          </w:p>
        </w:tc>
      </w:tr>
    </w:tbl>
    <w:p w14:paraId="583C5D8D" w14:textId="77777777" w:rsidR="00927F12" w:rsidRPr="000A3FC6" w:rsidRDefault="00927F12" w:rsidP="00EF7D64">
      <w:pPr>
        <w:autoSpaceDE w:val="0"/>
        <w:autoSpaceDN w:val="0"/>
        <w:adjustRightInd w:val="0"/>
        <w:spacing w:after="0" w:line="240" w:lineRule="auto"/>
        <w:rPr>
          <w:b/>
          <w:bCs/>
          <w:color w:val="C21D4B"/>
        </w:rPr>
      </w:pPr>
    </w:p>
    <w:p w14:paraId="1EDDC50A" w14:textId="77777777" w:rsidR="00067AAD" w:rsidRPr="00927F12" w:rsidRDefault="00BD1F4B" w:rsidP="00BD1F4B">
      <w:pPr>
        <w:pStyle w:val="ListParagraph"/>
        <w:numPr>
          <w:ilvl w:val="0"/>
          <w:numId w:val="1"/>
        </w:numPr>
        <w:autoSpaceDE w:val="0"/>
        <w:autoSpaceDN w:val="0"/>
        <w:adjustRightInd w:val="0"/>
        <w:spacing w:after="0" w:line="240" w:lineRule="auto"/>
        <w:rPr>
          <w:b/>
          <w:bCs/>
          <w:color w:val="000000" w:themeColor="text1"/>
        </w:rPr>
      </w:pPr>
      <w:r w:rsidRPr="00927F12">
        <w:rPr>
          <w:b/>
          <w:bCs/>
          <w:color w:val="000000" w:themeColor="text1"/>
        </w:rPr>
        <w:t>Outcome</w:t>
      </w:r>
    </w:p>
    <w:p w14:paraId="3CDCC9CE" w14:textId="77777777" w:rsidR="00067AAD" w:rsidRPr="000A3FC6" w:rsidRDefault="00067AAD" w:rsidP="00EF7D64">
      <w:pPr>
        <w:autoSpaceDE w:val="0"/>
        <w:autoSpaceDN w:val="0"/>
        <w:adjustRightInd w:val="0"/>
        <w:spacing w:after="0" w:line="240" w:lineRule="auto"/>
        <w:rPr>
          <w:b/>
          <w:bCs/>
          <w:color w:val="C21D4B"/>
        </w:rPr>
      </w:pPr>
    </w:p>
    <w:p w14:paraId="7D36AE03" w14:textId="77777777" w:rsidR="00EF7D64" w:rsidRPr="004530BA" w:rsidRDefault="00EF7D64" w:rsidP="00BD1F4B">
      <w:pPr>
        <w:autoSpaceDE w:val="0"/>
        <w:autoSpaceDN w:val="0"/>
        <w:adjustRightInd w:val="0"/>
        <w:spacing w:after="0" w:line="240" w:lineRule="auto"/>
        <w:jc w:val="both"/>
        <w:rPr>
          <w:b/>
          <w:color w:val="000000"/>
        </w:rPr>
      </w:pPr>
      <w:r w:rsidRPr="004530BA">
        <w:rPr>
          <w:b/>
          <w:color w:val="000000"/>
        </w:rPr>
        <w:t>Based on the assessment above, please provide your professional opinion of risk or harm by selecting</w:t>
      </w:r>
      <w:r w:rsidR="00BD1F4B" w:rsidRPr="004530BA">
        <w:rPr>
          <w:b/>
          <w:color w:val="000000"/>
        </w:rPr>
        <w:t xml:space="preserve"> </w:t>
      </w:r>
      <w:r w:rsidRPr="004530BA">
        <w:rPr>
          <w:b/>
          <w:bCs/>
          <w:color w:val="000000"/>
        </w:rPr>
        <w:t xml:space="preserve">ONE </w:t>
      </w:r>
      <w:r w:rsidRPr="004530BA">
        <w:rPr>
          <w:b/>
          <w:color w:val="000000"/>
        </w:rPr>
        <w:t>of the boxes below (please also tick if there is evidence of other forms of exploitation and give details)</w:t>
      </w:r>
      <w:r w:rsidR="009F267A" w:rsidRPr="004530BA">
        <w:rPr>
          <w:b/>
          <w:color w:val="000000"/>
        </w:rPr>
        <w:t>.</w:t>
      </w:r>
    </w:p>
    <w:p w14:paraId="35BEA28D" w14:textId="77777777" w:rsidR="009F267A" w:rsidRDefault="009F267A" w:rsidP="00BD1F4B">
      <w:pPr>
        <w:autoSpaceDE w:val="0"/>
        <w:autoSpaceDN w:val="0"/>
        <w:adjustRightInd w:val="0"/>
        <w:spacing w:after="0" w:line="240" w:lineRule="auto"/>
        <w:jc w:val="both"/>
        <w:rPr>
          <w:color w:val="000000"/>
        </w:rPr>
      </w:pPr>
    </w:p>
    <w:p w14:paraId="6D6EBFA1" w14:textId="77777777" w:rsidR="004530BA" w:rsidRPr="004530BA" w:rsidRDefault="009F267A" w:rsidP="004530BA">
      <w:pPr>
        <w:autoSpaceDE w:val="0"/>
        <w:autoSpaceDN w:val="0"/>
        <w:adjustRightInd w:val="0"/>
        <w:spacing w:after="0" w:line="240" w:lineRule="auto"/>
        <w:jc w:val="both"/>
        <w:rPr>
          <w:color w:val="000000"/>
        </w:rPr>
      </w:pPr>
      <w:r w:rsidRPr="004530BA">
        <w:rPr>
          <w:color w:val="000000"/>
        </w:rPr>
        <w:t xml:space="preserve">Each </w:t>
      </w:r>
      <w:r w:rsidR="003D1539" w:rsidRPr="004530BA">
        <w:rPr>
          <w:color w:val="000000"/>
        </w:rPr>
        <w:t>outcome has</w:t>
      </w:r>
      <w:r w:rsidRPr="004530BA">
        <w:rPr>
          <w:color w:val="000000"/>
        </w:rPr>
        <w:t xml:space="preserve"> </w:t>
      </w:r>
      <w:r w:rsidR="004530BA" w:rsidRPr="004530BA">
        <w:rPr>
          <w:color w:val="000000"/>
        </w:rPr>
        <w:t>possible next actions iden</w:t>
      </w:r>
      <w:r w:rsidR="004530BA">
        <w:rPr>
          <w:color w:val="000000"/>
        </w:rPr>
        <w:t>tified</w:t>
      </w:r>
      <w:r w:rsidR="004530BA" w:rsidRPr="004530BA">
        <w:rPr>
          <w:color w:val="000000"/>
        </w:rPr>
        <w:t>, however if in doubt, please consult with the Multi-agency Safeguarding Hub (MASH) to seek advice/ consultation.</w:t>
      </w:r>
    </w:p>
    <w:p w14:paraId="4CBA7D79" w14:textId="77777777" w:rsidR="004530BA" w:rsidRDefault="004530BA" w:rsidP="004530BA">
      <w:pPr>
        <w:autoSpaceDE w:val="0"/>
        <w:autoSpaceDN w:val="0"/>
        <w:adjustRightInd w:val="0"/>
        <w:spacing w:after="0" w:line="240" w:lineRule="auto"/>
        <w:rPr>
          <w:color w:val="000000"/>
        </w:rPr>
      </w:pPr>
    </w:p>
    <w:p w14:paraId="296C59B5" w14:textId="77777777" w:rsidR="00EF7D64" w:rsidRPr="004530BA" w:rsidRDefault="00EF7D64" w:rsidP="004530BA">
      <w:pPr>
        <w:autoSpaceDE w:val="0"/>
        <w:autoSpaceDN w:val="0"/>
        <w:adjustRightInd w:val="0"/>
        <w:spacing w:after="0" w:line="240" w:lineRule="auto"/>
        <w:rPr>
          <w:color w:val="000000"/>
        </w:rPr>
      </w:pPr>
      <w:r w:rsidRPr="000A3FC6">
        <w:rPr>
          <w:noProof/>
          <w:lang w:eastAsia="en-GB"/>
        </w:rPr>
        <mc:AlternateContent>
          <mc:Choice Requires="wps">
            <w:drawing>
              <wp:anchor distT="0" distB="0" distL="114300" distR="114300" simplePos="0" relativeHeight="251659264" behindDoc="0" locked="0" layoutInCell="1" allowOverlap="1" wp14:anchorId="204E967B" wp14:editId="01EFB8AA">
                <wp:simplePos x="0" y="0"/>
                <wp:positionH relativeFrom="column">
                  <wp:posOffset>7158</wp:posOffset>
                </wp:positionH>
                <wp:positionV relativeFrom="paragraph">
                  <wp:posOffset>111760</wp:posOffset>
                </wp:positionV>
                <wp:extent cx="152400" cy="165735"/>
                <wp:effectExtent l="0" t="0" r="19050" b="24765"/>
                <wp:wrapNone/>
                <wp:docPr id="2" name="Rectangle 2"/>
                <wp:cNvGraphicFramePr/>
                <a:graphic xmlns:a="http://schemas.openxmlformats.org/drawingml/2006/main">
                  <a:graphicData uri="http://schemas.microsoft.com/office/word/2010/wordprocessingShape">
                    <wps:wsp>
                      <wps:cNvSpPr/>
                      <wps:spPr>
                        <a:xfrm>
                          <a:off x="0" y="0"/>
                          <a:ext cx="152400" cy="1657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E7E62" id="Rectangle 2" o:spid="_x0000_s1026" style="position:absolute;margin-left:.55pt;margin-top:8.8pt;width:12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" fillcolor="#4f81bd [3204]" strokecolor="#243f60 [1604]" strokeweight="2pt"/>
            </w:pict>
          </mc:Fallback>
        </mc:AlternateContent>
      </w:r>
    </w:p>
    <w:p w14:paraId="3CBA4AEC" w14:textId="77777777" w:rsidR="00EF7D64" w:rsidRPr="000A3FC6" w:rsidRDefault="00EF7D64" w:rsidP="00EF7D64">
      <w:pPr>
        <w:autoSpaceDE w:val="0"/>
        <w:autoSpaceDN w:val="0"/>
        <w:adjustRightInd w:val="0"/>
        <w:spacing w:after="0" w:line="240" w:lineRule="auto"/>
        <w:ind w:left="720"/>
        <w:rPr>
          <w:b/>
          <w:color w:val="000000"/>
        </w:rPr>
      </w:pPr>
      <w:r w:rsidRPr="000A3FC6">
        <w:rPr>
          <w:b/>
          <w:color w:val="000000"/>
        </w:rPr>
        <w:t>CSE currently not a factor at this time/concerns relate to age appropriate behaviours</w:t>
      </w:r>
    </w:p>
    <w:p w14:paraId="51D9153A" w14:textId="77777777" w:rsidR="00820AA4" w:rsidRPr="000A3FC6" w:rsidRDefault="00820AA4" w:rsidP="00EF7D64">
      <w:pPr>
        <w:autoSpaceDE w:val="0"/>
        <w:autoSpaceDN w:val="0"/>
        <w:adjustRightInd w:val="0"/>
        <w:spacing w:after="0" w:line="240" w:lineRule="auto"/>
        <w:ind w:left="720"/>
        <w:rPr>
          <w:color w:val="000000"/>
        </w:rPr>
      </w:pPr>
    </w:p>
    <w:p w14:paraId="10103594" w14:textId="77777777" w:rsidR="00A862DF" w:rsidRPr="00A862DF" w:rsidRDefault="00067AAD" w:rsidP="00A862DF">
      <w:pPr>
        <w:pStyle w:val="ListParagraph"/>
        <w:numPr>
          <w:ilvl w:val="0"/>
          <w:numId w:val="10"/>
        </w:numPr>
        <w:autoSpaceDE w:val="0"/>
        <w:autoSpaceDN w:val="0"/>
        <w:adjustRightInd w:val="0"/>
        <w:spacing w:after="0" w:line="240" w:lineRule="auto"/>
        <w:rPr>
          <w:color w:val="000000"/>
        </w:rPr>
      </w:pPr>
      <w:r w:rsidRPr="00A862DF">
        <w:rPr>
          <w:color w:val="000000"/>
        </w:rPr>
        <w:t>No further action required.</w:t>
      </w:r>
    </w:p>
    <w:p w14:paraId="58E42AA2" w14:textId="77777777" w:rsidR="00EF7D64" w:rsidRPr="000A3FC6" w:rsidRDefault="00EF7D64" w:rsidP="00EF7D64">
      <w:pPr>
        <w:autoSpaceDE w:val="0"/>
        <w:autoSpaceDN w:val="0"/>
        <w:adjustRightInd w:val="0"/>
        <w:spacing w:after="0" w:line="240" w:lineRule="auto"/>
        <w:rPr>
          <w:color w:val="000000"/>
        </w:rPr>
      </w:pPr>
    </w:p>
    <w:p w14:paraId="444467B6" w14:textId="77777777" w:rsidR="00EF7D64" w:rsidRPr="000A3FC6" w:rsidRDefault="0042268A"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648C0C46" wp14:editId="6BBFD450">
            <wp:extent cx="176530" cy="189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00A400AE">
        <w:rPr>
          <w:b/>
          <w:color w:val="000000"/>
        </w:rPr>
        <w:t xml:space="preserve">         Evidence</w:t>
      </w:r>
      <w:r w:rsidR="00EF7D64" w:rsidRPr="000A3FC6">
        <w:rPr>
          <w:b/>
          <w:color w:val="000000"/>
        </w:rPr>
        <w:t xml:space="preserve"> of vulnerability to sexual exploitation</w:t>
      </w:r>
    </w:p>
    <w:p w14:paraId="0F4B8950" w14:textId="77777777" w:rsidR="00820AA4" w:rsidRPr="000A3FC6" w:rsidRDefault="00820AA4" w:rsidP="00DE2B13">
      <w:pPr>
        <w:autoSpaceDE w:val="0"/>
        <w:autoSpaceDN w:val="0"/>
        <w:adjustRightInd w:val="0"/>
        <w:spacing w:after="0" w:line="240" w:lineRule="auto"/>
        <w:jc w:val="both"/>
        <w:rPr>
          <w:color w:val="000000"/>
        </w:rPr>
      </w:pPr>
    </w:p>
    <w:p w14:paraId="5FDF6D85" w14:textId="77777777" w:rsidR="00820AA4" w:rsidRPr="00A862DF" w:rsidRDefault="00820AA4" w:rsidP="00DE2B13">
      <w:pPr>
        <w:pStyle w:val="ListParagraph"/>
        <w:numPr>
          <w:ilvl w:val="1"/>
          <w:numId w:val="9"/>
        </w:numPr>
        <w:autoSpaceDE w:val="0"/>
        <w:autoSpaceDN w:val="0"/>
        <w:adjustRightInd w:val="0"/>
        <w:spacing w:after="0" w:line="240" w:lineRule="auto"/>
        <w:jc w:val="both"/>
        <w:rPr>
          <w:color w:val="000000"/>
        </w:rPr>
      </w:pPr>
      <w:r w:rsidRPr="00A862DF">
        <w:rPr>
          <w:color w:val="000000"/>
        </w:rPr>
        <w:t>Consider providing Early Help</w:t>
      </w:r>
      <w:r w:rsidR="008F49A8" w:rsidRPr="00A862DF">
        <w:rPr>
          <w:color w:val="000000"/>
        </w:rPr>
        <w:t>/ Targeted Services</w:t>
      </w:r>
      <w:r w:rsidR="000A3FC6" w:rsidRPr="00A862DF">
        <w:rPr>
          <w:color w:val="000000"/>
        </w:rPr>
        <w:t xml:space="preserve"> to address the concerns</w:t>
      </w:r>
    </w:p>
    <w:p w14:paraId="19796EA5" w14:textId="77777777" w:rsidR="00BD1F4B" w:rsidRPr="00A862DF" w:rsidRDefault="00BD1F4B" w:rsidP="00DE2B13">
      <w:pPr>
        <w:pStyle w:val="ListParagraph"/>
        <w:numPr>
          <w:ilvl w:val="1"/>
          <w:numId w:val="9"/>
        </w:numPr>
        <w:autoSpaceDE w:val="0"/>
        <w:autoSpaceDN w:val="0"/>
        <w:adjustRightInd w:val="0"/>
        <w:spacing w:after="0" w:line="240" w:lineRule="auto"/>
        <w:jc w:val="both"/>
        <w:rPr>
          <w:color w:val="000000"/>
        </w:rPr>
      </w:pPr>
      <w:r w:rsidRPr="00A862DF">
        <w:rPr>
          <w:color w:val="000000"/>
        </w:rPr>
        <w:t xml:space="preserve">Consult </w:t>
      </w:r>
      <w:r w:rsidR="009B453F">
        <w:rPr>
          <w:color w:val="000000"/>
        </w:rPr>
        <w:t xml:space="preserve">with </w:t>
      </w:r>
      <w:r w:rsidRPr="00A862DF">
        <w:rPr>
          <w:color w:val="000000"/>
        </w:rPr>
        <w:t>the MASH</w:t>
      </w:r>
      <w:r w:rsidR="009B453F">
        <w:rPr>
          <w:color w:val="000000"/>
        </w:rPr>
        <w:t xml:space="preserve"> for advice about</w:t>
      </w:r>
      <w:r w:rsidR="00DE2B13">
        <w:rPr>
          <w:color w:val="000000"/>
        </w:rPr>
        <w:t xml:space="preserve"> Early Help.</w:t>
      </w:r>
    </w:p>
    <w:p w14:paraId="629675EC" w14:textId="77777777" w:rsidR="00820AA4" w:rsidRPr="000A3FC6" w:rsidRDefault="00820AA4" w:rsidP="00EF7D64">
      <w:pPr>
        <w:autoSpaceDE w:val="0"/>
        <w:autoSpaceDN w:val="0"/>
        <w:adjustRightInd w:val="0"/>
        <w:spacing w:after="0" w:line="240" w:lineRule="auto"/>
        <w:rPr>
          <w:color w:val="000000"/>
        </w:rPr>
      </w:pPr>
    </w:p>
    <w:p w14:paraId="4136D19A" w14:textId="77777777" w:rsidR="00EF7D64" w:rsidRPr="000A3FC6" w:rsidRDefault="00EF7D64" w:rsidP="00EF7D64">
      <w:pPr>
        <w:autoSpaceDE w:val="0"/>
        <w:autoSpaceDN w:val="0"/>
        <w:adjustRightInd w:val="0"/>
        <w:spacing w:after="0" w:line="240" w:lineRule="auto"/>
        <w:rPr>
          <w:color w:val="000000"/>
        </w:rPr>
      </w:pPr>
    </w:p>
    <w:p w14:paraId="6F13C5E0" w14:textId="77777777" w:rsidR="00EF7D64" w:rsidRPr="000A3FC6" w:rsidRDefault="00EF7D64"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3940EDB6" wp14:editId="0AEC2148">
            <wp:extent cx="176530" cy="189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Pr="000A3FC6">
        <w:rPr>
          <w:b/>
          <w:color w:val="000000"/>
        </w:rPr>
        <w:t xml:space="preserve">         Evidence</w:t>
      </w:r>
      <w:r w:rsidR="008C3CEE">
        <w:rPr>
          <w:rStyle w:val="FootnoteReference"/>
          <w:b/>
          <w:color w:val="000000"/>
        </w:rPr>
        <w:footnoteReference w:id="1"/>
      </w:r>
      <w:r w:rsidRPr="000A3FC6">
        <w:rPr>
          <w:b/>
          <w:color w:val="000000"/>
        </w:rPr>
        <w:t xml:space="preserve"> of being groomed or targeted for the purposes of sexual exploitation</w:t>
      </w:r>
    </w:p>
    <w:p w14:paraId="649B26C5" w14:textId="77777777" w:rsidR="00A862DF" w:rsidRPr="000A3FC6" w:rsidRDefault="00A862DF" w:rsidP="00EF7D64">
      <w:pPr>
        <w:autoSpaceDE w:val="0"/>
        <w:autoSpaceDN w:val="0"/>
        <w:adjustRightInd w:val="0"/>
        <w:spacing w:after="0" w:line="240" w:lineRule="auto"/>
        <w:rPr>
          <w:color w:val="000000"/>
        </w:rPr>
      </w:pPr>
    </w:p>
    <w:p w14:paraId="2F2B5246" w14:textId="77777777" w:rsidR="00AE32FD" w:rsidRPr="00A862DF" w:rsidRDefault="00AE32FD"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Refer to the MASH</w:t>
      </w:r>
      <w:r w:rsidR="000A3FC6" w:rsidRPr="00A862DF">
        <w:rPr>
          <w:color w:val="000000"/>
        </w:rPr>
        <w:t>,</w:t>
      </w:r>
      <w:r w:rsidRPr="00A862DF">
        <w:rPr>
          <w:color w:val="000000"/>
        </w:rPr>
        <w:t xml:space="preserve"> if the child does not have an allocated worker</w:t>
      </w:r>
      <w:r w:rsidR="00002862">
        <w:rPr>
          <w:color w:val="000000"/>
        </w:rPr>
        <w:t>. Ensure a copy of this CSE Assessment Framework is shared.</w:t>
      </w:r>
      <w:r w:rsidRPr="00A862DF">
        <w:rPr>
          <w:color w:val="000000"/>
        </w:rPr>
        <w:t xml:space="preserve"> </w:t>
      </w:r>
    </w:p>
    <w:p w14:paraId="2C0000D4" w14:textId="77777777" w:rsidR="003458C2" w:rsidRPr="00DE2B13" w:rsidRDefault="003458C2" w:rsidP="003458C2">
      <w:pPr>
        <w:pStyle w:val="ListParagraph"/>
        <w:numPr>
          <w:ilvl w:val="0"/>
          <w:numId w:val="10"/>
        </w:numPr>
        <w:autoSpaceDE w:val="0"/>
        <w:autoSpaceDN w:val="0"/>
        <w:adjustRightInd w:val="0"/>
        <w:spacing w:after="0" w:line="240" w:lineRule="auto"/>
        <w:jc w:val="both"/>
        <w:rPr>
          <w:color w:val="000000"/>
        </w:rPr>
      </w:pPr>
      <w:r w:rsidRPr="00A862DF">
        <w:rPr>
          <w:color w:val="000000"/>
        </w:rPr>
        <w:t xml:space="preserve">If there is an allocated worker, share concerns </w:t>
      </w:r>
      <w:r>
        <w:rPr>
          <w:color w:val="000000"/>
        </w:rPr>
        <w:t>and ensure a copy of this CSE Assessment Framework is shared.</w:t>
      </w:r>
      <w:r w:rsidRPr="00A862DF">
        <w:rPr>
          <w:color w:val="000000"/>
        </w:rPr>
        <w:t xml:space="preserve"> </w:t>
      </w:r>
    </w:p>
    <w:p w14:paraId="172C7DBD" w14:textId="77777777" w:rsidR="000A3FC6" w:rsidRPr="00A862DF" w:rsidRDefault="008F49A8"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If there is information relating to perpetrators- share with MASH</w:t>
      </w:r>
      <w:r w:rsidR="00AE32FD" w:rsidRPr="00A862DF">
        <w:rPr>
          <w:color w:val="000000"/>
        </w:rPr>
        <w:t>/ Allocated worker</w:t>
      </w:r>
      <w:r w:rsidRPr="00A862DF">
        <w:rPr>
          <w:color w:val="000000"/>
        </w:rPr>
        <w:t xml:space="preserve"> </w:t>
      </w:r>
    </w:p>
    <w:p w14:paraId="20E08265" w14:textId="77777777" w:rsidR="000A3FC6" w:rsidRPr="00A862DF" w:rsidRDefault="000A3FC6" w:rsidP="00DE2B13">
      <w:pPr>
        <w:pStyle w:val="ListParagraph"/>
        <w:numPr>
          <w:ilvl w:val="0"/>
          <w:numId w:val="10"/>
        </w:numPr>
        <w:autoSpaceDE w:val="0"/>
        <w:autoSpaceDN w:val="0"/>
        <w:adjustRightInd w:val="0"/>
        <w:spacing w:after="0" w:line="240" w:lineRule="auto"/>
        <w:jc w:val="both"/>
        <w:rPr>
          <w:color w:val="000000"/>
        </w:rPr>
      </w:pPr>
      <w:r w:rsidRPr="00A862DF">
        <w:rPr>
          <w:color w:val="000000"/>
        </w:rPr>
        <w:t>Share information/ concerns with the Police using the Police Intel Sharing Form</w:t>
      </w:r>
    </w:p>
    <w:p w14:paraId="5FF72226" w14:textId="77777777" w:rsidR="008F49A8" w:rsidRPr="000A3FC6" w:rsidRDefault="008F49A8" w:rsidP="00EF7D64">
      <w:pPr>
        <w:autoSpaceDE w:val="0"/>
        <w:autoSpaceDN w:val="0"/>
        <w:adjustRightInd w:val="0"/>
        <w:spacing w:after="0" w:line="240" w:lineRule="auto"/>
        <w:rPr>
          <w:color w:val="000000"/>
        </w:rPr>
      </w:pPr>
    </w:p>
    <w:p w14:paraId="26E5F442" w14:textId="77777777" w:rsidR="00EF7D64" w:rsidRPr="000A3FC6" w:rsidRDefault="00EF7D64" w:rsidP="00EF7D64">
      <w:pPr>
        <w:autoSpaceDE w:val="0"/>
        <w:autoSpaceDN w:val="0"/>
        <w:adjustRightInd w:val="0"/>
        <w:spacing w:after="0" w:line="240" w:lineRule="auto"/>
        <w:rPr>
          <w:b/>
          <w:color w:val="000000"/>
        </w:rPr>
      </w:pPr>
      <w:r w:rsidRPr="000A3FC6">
        <w:rPr>
          <w:b/>
          <w:noProof/>
          <w:color w:val="000000"/>
          <w:lang w:eastAsia="en-GB"/>
        </w:rPr>
        <w:drawing>
          <wp:inline distT="0" distB="0" distL="0" distR="0" wp14:anchorId="1FC5898C" wp14:editId="783A70C9">
            <wp:extent cx="176530" cy="189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0042268A" w:rsidRPr="000A3FC6">
        <w:rPr>
          <w:b/>
          <w:color w:val="000000"/>
        </w:rPr>
        <w:t xml:space="preserve">         </w:t>
      </w:r>
      <w:r w:rsidRPr="000A3FC6">
        <w:rPr>
          <w:b/>
          <w:color w:val="000000"/>
        </w:rPr>
        <w:t>Evidence</w:t>
      </w:r>
      <w:r w:rsidR="008C3CEE">
        <w:rPr>
          <w:b/>
          <w:color w:val="000000"/>
          <w:vertAlign w:val="superscript"/>
        </w:rPr>
        <w:t>1</w:t>
      </w:r>
      <w:r w:rsidRPr="000A3FC6">
        <w:rPr>
          <w:b/>
          <w:color w:val="000000"/>
        </w:rPr>
        <w:t xml:space="preserve"> that child is being sexually exploited</w:t>
      </w:r>
    </w:p>
    <w:p w14:paraId="5ED84365" w14:textId="77777777" w:rsidR="000A3FC6" w:rsidRPr="00002862" w:rsidRDefault="000A3FC6" w:rsidP="008C3CEE">
      <w:pPr>
        <w:autoSpaceDE w:val="0"/>
        <w:autoSpaceDN w:val="0"/>
        <w:adjustRightInd w:val="0"/>
        <w:spacing w:after="0" w:line="240" w:lineRule="auto"/>
        <w:rPr>
          <w:b/>
          <w:color w:val="000000"/>
        </w:rPr>
      </w:pPr>
    </w:p>
    <w:p w14:paraId="299E551B" w14:textId="77777777" w:rsidR="00002862" w:rsidRPr="008C5E69" w:rsidRDefault="00002862" w:rsidP="00DE2B13">
      <w:pPr>
        <w:pStyle w:val="ListParagraph"/>
        <w:numPr>
          <w:ilvl w:val="0"/>
          <w:numId w:val="12"/>
        </w:numPr>
        <w:autoSpaceDE w:val="0"/>
        <w:autoSpaceDN w:val="0"/>
        <w:adjustRightInd w:val="0"/>
        <w:spacing w:after="0" w:line="240" w:lineRule="auto"/>
        <w:jc w:val="both"/>
        <w:rPr>
          <w:rFonts w:ascii="OpenSans-Bold" w:hAnsi="OpenSans-Bold" w:cs="OpenSans-Bold"/>
          <w:b/>
          <w:bCs/>
          <w:color w:val="FF0000"/>
        </w:rPr>
      </w:pPr>
      <w:r w:rsidRPr="008C5E69">
        <w:rPr>
          <w:rFonts w:ascii="OpenSans-Bold" w:hAnsi="OpenSans-Bold" w:cs="OpenSans-Bold"/>
          <w:b/>
          <w:bCs/>
          <w:color w:val="FF0000"/>
        </w:rPr>
        <w:t>In the event that the child is in danger or you need an immediate police response, call 999.</w:t>
      </w:r>
    </w:p>
    <w:p w14:paraId="3A33B75D" w14:textId="77777777" w:rsidR="00002862" w:rsidRPr="00A862DF" w:rsidRDefault="00002862"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Refer to the MASH, if the child does not have an allocated worker</w:t>
      </w:r>
      <w:r>
        <w:rPr>
          <w:color w:val="000000"/>
        </w:rPr>
        <w:t>. Ensure a copy of this CSE Assessment Framework is shared.</w:t>
      </w:r>
      <w:r w:rsidRPr="00A862DF">
        <w:rPr>
          <w:color w:val="000000"/>
        </w:rPr>
        <w:t xml:space="preserve"> </w:t>
      </w:r>
    </w:p>
    <w:p w14:paraId="6D0E3A5B" w14:textId="77777777" w:rsidR="000A3FC6" w:rsidRPr="00DE2B13"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 xml:space="preserve">If there is an allocated worker, share concerns </w:t>
      </w:r>
      <w:r w:rsidR="00DE2B13">
        <w:rPr>
          <w:color w:val="000000"/>
        </w:rPr>
        <w:t>and ensure a copy of this CSE Assessment Framework is shared.</w:t>
      </w:r>
      <w:r w:rsidR="00DE2B13" w:rsidRPr="00A862DF">
        <w:rPr>
          <w:color w:val="000000"/>
        </w:rPr>
        <w:t xml:space="preserve"> </w:t>
      </w:r>
    </w:p>
    <w:p w14:paraId="55E1B183" w14:textId="77777777" w:rsidR="000A3FC6" w:rsidRPr="00A862DF"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 xml:space="preserve">If there is information relating to perpetrators- share with MASH/ Allocated worker </w:t>
      </w:r>
    </w:p>
    <w:p w14:paraId="4E63E38D" w14:textId="77777777" w:rsidR="000A3FC6" w:rsidRPr="00A862DF" w:rsidRDefault="000A3FC6" w:rsidP="00DE2B13">
      <w:pPr>
        <w:pStyle w:val="ListParagraph"/>
        <w:numPr>
          <w:ilvl w:val="0"/>
          <w:numId w:val="7"/>
        </w:numPr>
        <w:autoSpaceDE w:val="0"/>
        <w:autoSpaceDN w:val="0"/>
        <w:adjustRightInd w:val="0"/>
        <w:spacing w:after="0" w:line="240" w:lineRule="auto"/>
        <w:jc w:val="both"/>
        <w:rPr>
          <w:color w:val="000000"/>
        </w:rPr>
      </w:pPr>
      <w:r w:rsidRPr="00A862DF">
        <w:rPr>
          <w:color w:val="000000"/>
        </w:rPr>
        <w:t>Share information/ concerns with the Police using the Police Intel Sharing Form</w:t>
      </w:r>
    </w:p>
    <w:p w14:paraId="691D86D1" w14:textId="77777777" w:rsidR="000A3FC6" w:rsidRPr="000A3FC6" w:rsidRDefault="000A3FC6" w:rsidP="000A3FC6">
      <w:pPr>
        <w:autoSpaceDE w:val="0"/>
        <w:autoSpaceDN w:val="0"/>
        <w:adjustRightInd w:val="0"/>
        <w:spacing w:after="0" w:line="240" w:lineRule="auto"/>
        <w:ind w:left="720"/>
        <w:rPr>
          <w:color w:val="000000"/>
        </w:rPr>
      </w:pPr>
    </w:p>
    <w:p w14:paraId="2CC9DDAA" w14:textId="77777777" w:rsidR="00EF7D64" w:rsidRPr="002A2E56" w:rsidRDefault="00EF7D64" w:rsidP="00EF7D64">
      <w:pPr>
        <w:autoSpaceDE w:val="0"/>
        <w:autoSpaceDN w:val="0"/>
        <w:adjustRightInd w:val="0"/>
        <w:spacing w:after="0" w:line="240" w:lineRule="auto"/>
        <w:rPr>
          <w:b/>
          <w:color w:val="000000"/>
        </w:rPr>
      </w:pPr>
      <w:r w:rsidRPr="002A2E56">
        <w:rPr>
          <w:b/>
          <w:color w:val="000000"/>
        </w:rPr>
        <w:t>Please tick the box below if you have identified evidence of other forms of exploitation</w:t>
      </w:r>
    </w:p>
    <w:p w14:paraId="57497F26" w14:textId="77777777" w:rsidR="008C5E69" w:rsidRDefault="008C5E69" w:rsidP="008C5E69">
      <w:pPr>
        <w:autoSpaceDE w:val="0"/>
        <w:autoSpaceDN w:val="0"/>
        <w:adjustRightInd w:val="0"/>
        <w:spacing w:after="0" w:line="240" w:lineRule="auto"/>
        <w:rPr>
          <w:color w:val="000000"/>
        </w:rPr>
      </w:pPr>
    </w:p>
    <w:p w14:paraId="399FBE14" w14:textId="77777777" w:rsidR="008C5E69" w:rsidRPr="008C5E69" w:rsidRDefault="008C5E69" w:rsidP="008C5E69">
      <w:pPr>
        <w:autoSpaceDE w:val="0"/>
        <w:autoSpaceDN w:val="0"/>
        <w:adjustRightInd w:val="0"/>
        <w:spacing w:after="0" w:line="240" w:lineRule="auto"/>
        <w:rPr>
          <w:color w:val="000000"/>
        </w:rPr>
      </w:pPr>
      <w:r w:rsidRPr="000A3FC6">
        <w:rPr>
          <w:b/>
          <w:noProof/>
          <w:color w:val="000000"/>
          <w:lang w:eastAsia="en-GB"/>
        </w:rPr>
        <w:drawing>
          <wp:inline distT="0" distB="0" distL="0" distR="0" wp14:anchorId="7505C04F" wp14:editId="78AF891D">
            <wp:extent cx="176530" cy="189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Pr>
          <w:color w:val="000000"/>
        </w:rPr>
        <w:tab/>
        <w:t xml:space="preserve">   </w:t>
      </w:r>
      <w:r w:rsidRPr="008C5E69">
        <w:rPr>
          <w:b/>
          <w:color w:val="000000"/>
        </w:rPr>
        <w:t>Evidence</w:t>
      </w:r>
      <w:r w:rsidRPr="008C5E69">
        <w:rPr>
          <w:b/>
          <w:color w:val="000000"/>
          <w:vertAlign w:val="superscript"/>
        </w:rPr>
        <w:t>1</w:t>
      </w:r>
      <w:r w:rsidRPr="008C5E69">
        <w:rPr>
          <w:b/>
          <w:color w:val="000000"/>
        </w:rPr>
        <w:t xml:space="preserve"> of other form(s) exploitation e.g. drug trafficking, </w:t>
      </w:r>
      <w:r>
        <w:rPr>
          <w:b/>
          <w:color w:val="000000"/>
        </w:rPr>
        <w:tab/>
      </w:r>
      <w:r>
        <w:rPr>
          <w:b/>
          <w:color w:val="000000"/>
        </w:rPr>
        <w:tab/>
        <w:t xml:space="preserve">   </w:t>
      </w:r>
      <w:r>
        <w:rPr>
          <w:b/>
          <w:color w:val="000000"/>
        </w:rPr>
        <w:tab/>
        <w:t xml:space="preserve">   trafficking</w:t>
      </w:r>
      <w:r>
        <w:rPr>
          <w:rStyle w:val="FootnoteReference"/>
          <w:b/>
          <w:color w:val="000000"/>
        </w:rPr>
        <w:footnoteReference w:id="2"/>
      </w:r>
      <w:r w:rsidRPr="008C5E69">
        <w:rPr>
          <w:b/>
          <w:color w:val="000000"/>
        </w:rPr>
        <w:t>, modern day slavery, county lines</w:t>
      </w:r>
    </w:p>
    <w:p w14:paraId="404BE6F9" w14:textId="77777777" w:rsidR="00D71004" w:rsidRPr="008C3CEE" w:rsidRDefault="00D71004" w:rsidP="008C3CEE">
      <w:pPr>
        <w:jc w:val="both"/>
        <w:rPr>
          <w:b/>
        </w:rPr>
      </w:pPr>
    </w:p>
    <w:p w14:paraId="3AE8B2E7" w14:textId="77777777" w:rsidR="00002862" w:rsidRPr="008C5E69" w:rsidRDefault="00002862" w:rsidP="00DE2B13">
      <w:pPr>
        <w:pStyle w:val="ListParagraph"/>
        <w:numPr>
          <w:ilvl w:val="0"/>
          <w:numId w:val="11"/>
        </w:numPr>
        <w:autoSpaceDE w:val="0"/>
        <w:autoSpaceDN w:val="0"/>
        <w:adjustRightInd w:val="0"/>
        <w:spacing w:after="0" w:line="240" w:lineRule="auto"/>
        <w:jc w:val="both"/>
        <w:rPr>
          <w:rFonts w:ascii="OpenSans-Bold" w:hAnsi="OpenSans-Bold" w:cs="OpenSans-Bold"/>
          <w:b/>
          <w:bCs/>
          <w:color w:val="FF0000"/>
        </w:rPr>
      </w:pPr>
      <w:r w:rsidRPr="008C5E69">
        <w:rPr>
          <w:rFonts w:ascii="OpenSans-Bold" w:hAnsi="OpenSans-Bold" w:cs="OpenSans-Bold"/>
          <w:b/>
          <w:bCs/>
          <w:color w:val="FF0000"/>
        </w:rPr>
        <w:t>In the event that the child is in danger or you need an immediate police response, call 999.</w:t>
      </w:r>
    </w:p>
    <w:p w14:paraId="0C241699" w14:textId="77777777" w:rsidR="00002862" w:rsidRPr="00A862DF" w:rsidRDefault="00002862" w:rsidP="00DE2B13">
      <w:pPr>
        <w:pStyle w:val="ListParagraph"/>
        <w:numPr>
          <w:ilvl w:val="0"/>
          <w:numId w:val="11"/>
        </w:numPr>
        <w:autoSpaceDE w:val="0"/>
        <w:autoSpaceDN w:val="0"/>
        <w:adjustRightInd w:val="0"/>
        <w:spacing w:after="0" w:line="240" w:lineRule="auto"/>
        <w:jc w:val="both"/>
        <w:rPr>
          <w:color w:val="000000"/>
        </w:rPr>
      </w:pPr>
      <w:r w:rsidRPr="00A862DF">
        <w:rPr>
          <w:color w:val="000000"/>
        </w:rPr>
        <w:t>Refer to the MASH, if the child does not have an allocated worker</w:t>
      </w:r>
      <w:r>
        <w:rPr>
          <w:color w:val="000000"/>
        </w:rPr>
        <w:t>. Ensure a copy of this CSE Assessment Framework is shared.</w:t>
      </w:r>
      <w:r w:rsidRPr="00A862DF">
        <w:rPr>
          <w:color w:val="000000"/>
        </w:rPr>
        <w:t xml:space="preserve"> </w:t>
      </w:r>
    </w:p>
    <w:p w14:paraId="5F83946B" w14:textId="77777777"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 xml:space="preserve">If there is an allocated worker, share concerns </w:t>
      </w:r>
    </w:p>
    <w:p w14:paraId="55E1A67C" w14:textId="77777777"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 xml:space="preserve">If there is information relating to perpetrators- share with MASH/ Allocated worker </w:t>
      </w:r>
    </w:p>
    <w:p w14:paraId="4CBCC62D" w14:textId="77777777" w:rsidR="000A3FC6" w:rsidRPr="00927F12" w:rsidRDefault="000A3FC6" w:rsidP="00DE2B13">
      <w:pPr>
        <w:pStyle w:val="ListParagraph"/>
        <w:numPr>
          <w:ilvl w:val="0"/>
          <w:numId w:val="11"/>
        </w:numPr>
        <w:autoSpaceDE w:val="0"/>
        <w:autoSpaceDN w:val="0"/>
        <w:adjustRightInd w:val="0"/>
        <w:spacing w:after="0" w:line="240" w:lineRule="auto"/>
        <w:jc w:val="both"/>
        <w:rPr>
          <w:color w:val="000000"/>
        </w:rPr>
      </w:pPr>
      <w:r w:rsidRPr="00927F12">
        <w:rPr>
          <w:color w:val="000000"/>
        </w:rPr>
        <w:t>Share information/ concerns with the Police using the Police Intel Sharing Form</w:t>
      </w:r>
    </w:p>
    <w:p w14:paraId="010B921B" w14:textId="77777777" w:rsidR="0042268A" w:rsidRPr="000A3FC6" w:rsidRDefault="0042268A" w:rsidP="0004254D">
      <w:pPr>
        <w:pStyle w:val="ListParagraph"/>
        <w:jc w:val="both"/>
        <w:rPr>
          <w:b/>
        </w:rPr>
      </w:pPr>
    </w:p>
    <w:p w14:paraId="33F0BC8C" w14:textId="77777777" w:rsidR="0004254D" w:rsidRDefault="008E29BB" w:rsidP="00357FF3">
      <w:pPr>
        <w:pStyle w:val="ListParagraph"/>
        <w:numPr>
          <w:ilvl w:val="0"/>
          <w:numId w:val="1"/>
        </w:numPr>
        <w:jc w:val="both"/>
        <w:rPr>
          <w:b/>
        </w:rPr>
      </w:pPr>
      <w:r w:rsidRPr="00357FF3">
        <w:rPr>
          <w:b/>
        </w:rPr>
        <w:t xml:space="preserve">Additional </w:t>
      </w:r>
      <w:r w:rsidR="0076293E" w:rsidRPr="00357FF3">
        <w:rPr>
          <w:b/>
        </w:rPr>
        <w:t>resources</w:t>
      </w:r>
      <w:r w:rsidR="002A2E56" w:rsidRPr="00357FF3">
        <w:rPr>
          <w:b/>
        </w:rPr>
        <w:t>:</w:t>
      </w:r>
    </w:p>
    <w:p w14:paraId="357E1D2E" w14:textId="77777777" w:rsidR="008857B6" w:rsidRDefault="008857B6" w:rsidP="0008404D">
      <w:pPr>
        <w:jc w:val="both"/>
        <w:rPr>
          <w:b/>
        </w:rPr>
      </w:pPr>
      <w:r>
        <w:rPr>
          <w:b/>
        </w:rPr>
        <w:t>Warwickshire Police- Intel Form</w:t>
      </w:r>
    </w:p>
    <w:p w14:paraId="42323647" w14:textId="77777777" w:rsidR="008857B6" w:rsidRDefault="008857B6" w:rsidP="008857B6">
      <w:pPr>
        <w:spacing w:after="150" w:line="300" w:lineRule="atLeast"/>
        <w:jc w:val="both"/>
        <w:rPr>
          <w:color w:val="FF0000"/>
        </w:rPr>
      </w:pPr>
      <w:r>
        <w:lastRenderedPageBreak/>
        <w:t>Warwickshire</w:t>
      </w:r>
      <w:r w:rsidRPr="00383226">
        <w:t xml:space="preserve"> Police have devised a process by which  can provide </w:t>
      </w:r>
      <w:r>
        <w:t xml:space="preserve">information about perpetrators and concerns of Child Sexual Exploitation occurring </w:t>
      </w:r>
      <w:r>
        <w:rPr>
          <w:color w:val="FF0000"/>
        </w:rPr>
        <w:t xml:space="preserve">THAT IS </w:t>
      </w:r>
      <w:r>
        <w:rPr>
          <w:b/>
          <w:bCs/>
          <w:color w:val="FF0000"/>
        </w:rPr>
        <w:t xml:space="preserve">NOT </w:t>
      </w:r>
      <w:r>
        <w:rPr>
          <w:color w:val="FF0000"/>
        </w:rPr>
        <w:t xml:space="preserve">AN EMERGENCY AND DOES NOT REQUIRE IMMEDIATE ACTION (in these cases ring 999 or 101). </w:t>
      </w:r>
    </w:p>
    <w:p w14:paraId="1B592BBE" w14:textId="77777777" w:rsidR="008857B6" w:rsidRDefault="008857B6" w:rsidP="008857B6">
      <w:pPr>
        <w:spacing w:after="150" w:line="300" w:lineRule="atLeast"/>
        <w:jc w:val="both"/>
        <w:rPr>
          <w:color w:val="FF0000"/>
        </w:rPr>
      </w:pPr>
    </w:p>
    <w:p w14:paraId="46EFEBB8" w14:textId="48F62B5F" w:rsidR="009B453F" w:rsidRPr="007E54E6" w:rsidRDefault="008857B6" w:rsidP="0008404D">
      <w:pPr>
        <w:jc w:val="both"/>
        <w:rPr>
          <w:b/>
          <w:color w:val="FF0000"/>
        </w:rPr>
      </w:pPr>
      <w:r w:rsidRPr="004638B7">
        <w:rPr>
          <w:b/>
        </w:rPr>
        <w:t xml:space="preserve">A copy of this form is available on </w:t>
      </w:r>
      <w:r w:rsidR="00966615">
        <w:rPr>
          <w:b/>
        </w:rPr>
        <w:t>Warwickshire Safeguarding</w:t>
      </w:r>
      <w:r w:rsidRPr="004638B7">
        <w:rPr>
          <w:b/>
        </w:rPr>
        <w:t xml:space="preserve"> procedures</w:t>
      </w:r>
      <w:r w:rsidR="00D0031A" w:rsidRPr="004638B7">
        <w:rPr>
          <w:b/>
        </w:rPr>
        <w:t xml:space="preserve"> and by accessing the following </w:t>
      </w:r>
      <w:hyperlink r:id="rId10" w:history="1">
        <w:r w:rsidR="00D0031A" w:rsidRPr="007E54E6">
          <w:rPr>
            <w:rStyle w:val="Hyperlink"/>
            <w:b/>
          </w:rPr>
          <w:t>link</w:t>
        </w:r>
      </w:hyperlink>
      <w:r w:rsidR="004638B7" w:rsidRPr="004638B7">
        <w:rPr>
          <w:b/>
        </w:rPr>
        <w:t>.</w:t>
      </w:r>
    </w:p>
    <w:p w14:paraId="7D32C78F" w14:textId="77777777" w:rsidR="0008404D" w:rsidRPr="0008404D" w:rsidRDefault="003F36DA" w:rsidP="0008404D">
      <w:pPr>
        <w:jc w:val="both"/>
        <w:rPr>
          <w:b/>
        </w:rPr>
      </w:pPr>
      <w:r>
        <w:rPr>
          <w:b/>
        </w:rPr>
        <w:t>Multi-Agency Safeguarding Hub</w:t>
      </w:r>
    </w:p>
    <w:p w14:paraId="201EB15C" w14:textId="77777777" w:rsidR="002A2E56" w:rsidRPr="00165236" w:rsidRDefault="002A2E56" w:rsidP="00165236">
      <w:pPr>
        <w:autoSpaceDE w:val="0"/>
        <w:autoSpaceDN w:val="0"/>
        <w:adjustRightInd w:val="0"/>
        <w:spacing w:after="0" w:line="240" w:lineRule="auto"/>
        <w:jc w:val="both"/>
        <w:rPr>
          <w:color w:val="000000"/>
        </w:rPr>
      </w:pPr>
      <w:r w:rsidRPr="00165236">
        <w:t xml:space="preserve">Further advice and guidance can be provided by the </w:t>
      </w:r>
      <w:r w:rsidRPr="00165236">
        <w:rPr>
          <w:color w:val="000000"/>
        </w:rPr>
        <w:t xml:space="preserve">Multi-agency Safeguarding Hub (MASH): </w:t>
      </w:r>
    </w:p>
    <w:p w14:paraId="5486EC5D" w14:textId="77777777" w:rsidR="002A2E56" w:rsidRPr="00165236" w:rsidRDefault="002A2E56" w:rsidP="00165236">
      <w:pPr>
        <w:autoSpaceDE w:val="0"/>
        <w:autoSpaceDN w:val="0"/>
        <w:adjustRightInd w:val="0"/>
        <w:spacing w:after="0" w:line="240" w:lineRule="auto"/>
        <w:jc w:val="both"/>
        <w:rPr>
          <w:color w:val="000000"/>
        </w:rPr>
      </w:pPr>
    </w:p>
    <w:p w14:paraId="572692BC" w14:textId="77777777" w:rsidR="002A2E56" w:rsidRPr="00165236" w:rsidRDefault="002A2E56" w:rsidP="00165236">
      <w:pPr>
        <w:autoSpaceDE w:val="0"/>
        <w:autoSpaceDN w:val="0"/>
        <w:adjustRightInd w:val="0"/>
        <w:spacing w:after="0" w:line="240" w:lineRule="auto"/>
        <w:jc w:val="both"/>
        <w:rPr>
          <w:b/>
          <w:bCs/>
          <w:color w:val="C21D4B"/>
        </w:rPr>
      </w:pPr>
      <w:r w:rsidRPr="00165236">
        <w:rPr>
          <w:b/>
          <w:bCs/>
          <w:color w:val="000000"/>
        </w:rPr>
        <w:t xml:space="preserve">Phone: </w:t>
      </w:r>
      <w:r w:rsidRPr="00626624">
        <w:rPr>
          <w:b/>
          <w:bCs/>
          <w:color w:val="000000" w:themeColor="text1"/>
        </w:rPr>
        <w:t xml:space="preserve">01926 </w:t>
      </w:r>
      <w:r w:rsidR="00165236" w:rsidRPr="00626624">
        <w:rPr>
          <w:b/>
          <w:bCs/>
          <w:color w:val="000000" w:themeColor="text1"/>
        </w:rPr>
        <w:t>414144</w:t>
      </w:r>
    </w:p>
    <w:p w14:paraId="7DD82629" w14:textId="77777777" w:rsidR="00165236" w:rsidRPr="00165236" w:rsidRDefault="002A2E56" w:rsidP="00165236">
      <w:pPr>
        <w:autoSpaceDE w:val="0"/>
        <w:autoSpaceDN w:val="0"/>
        <w:adjustRightInd w:val="0"/>
        <w:spacing w:after="0" w:line="240" w:lineRule="auto"/>
        <w:jc w:val="both"/>
        <w:rPr>
          <w:b/>
          <w:bCs/>
          <w:color w:val="C21D4B"/>
        </w:rPr>
      </w:pPr>
      <w:r w:rsidRPr="00165236">
        <w:rPr>
          <w:b/>
          <w:bCs/>
          <w:color w:val="000000"/>
        </w:rPr>
        <w:t xml:space="preserve">Email: </w:t>
      </w:r>
      <w:hyperlink r:id="rId11" w:history="1">
        <w:r w:rsidR="007E54E6" w:rsidRPr="00E32A39">
          <w:rPr>
            <w:rStyle w:val="Hyperlink"/>
            <w:b/>
            <w:bCs/>
          </w:rPr>
          <w:t>mash@warwickshire.gcsx.gov.uk</w:t>
        </w:r>
      </w:hyperlink>
    </w:p>
    <w:p w14:paraId="683CFA5D" w14:textId="77777777" w:rsidR="00165236" w:rsidRPr="00165236" w:rsidRDefault="00165236" w:rsidP="00165236">
      <w:pPr>
        <w:autoSpaceDE w:val="0"/>
        <w:autoSpaceDN w:val="0"/>
        <w:adjustRightInd w:val="0"/>
        <w:spacing w:after="0" w:line="240" w:lineRule="auto"/>
        <w:jc w:val="both"/>
        <w:rPr>
          <w:b/>
          <w:bCs/>
          <w:color w:val="C21D4B"/>
        </w:rPr>
      </w:pPr>
    </w:p>
    <w:p w14:paraId="065DAB37" w14:textId="77777777" w:rsidR="002A2E56" w:rsidRPr="00C65CFE" w:rsidRDefault="002A2E56" w:rsidP="00165236">
      <w:pPr>
        <w:autoSpaceDE w:val="0"/>
        <w:autoSpaceDN w:val="0"/>
        <w:adjustRightInd w:val="0"/>
        <w:spacing w:after="0" w:line="240" w:lineRule="auto"/>
        <w:jc w:val="both"/>
        <w:rPr>
          <w:b/>
          <w:bCs/>
          <w:color w:val="FF0000"/>
        </w:rPr>
      </w:pPr>
      <w:r w:rsidRPr="00C65CFE">
        <w:rPr>
          <w:b/>
          <w:bCs/>
          <w:color w:val="FF0000"/>
        </w:rPr>
        <w:t>Please ensure that a copy of the completed assessment document is sent to the above email address when making a referral.</w:t>
      </w:r>
    </w:p>
    <w:p w14:paraId="527DFFE5" w14:textId="77777777" w:rsidR="002A2E56" w:rsidRPr="00165236" w:rsidRDefault="002A2E56" w:rsidP="00165236">
      <w:pPr>
        <w:autoSpaceDE w:val="0"/>
        <w:autoSpaceDN w:val="0"/>
        <w:adjustRightInd w:val="0"/>
        <w:spacing w:after="0" w:line="240" w:lineRule="auto"/>
        <w:jc w:val="both"/>
        <w:rPr>
          <w:b/>
          <w:bCs/>
          <w:color w:val="000000"/>
        </w:rPr>
      </w:pPr>
    </w:p>
    <w:p w14:paraId="46CEE6C2" w14:textId="77777777" w:rsidR="00165236" w:rsidRPr="00165236" w:rsidRDefault="00165236" w:rsidP="00165236">
      <w:pPr>
        <w:autoSpaceDE w:val="0"/>
        <w:autoSpaceDN w:val="0"/>
        <w:adjustRightInd w:val="0"/>
        <w:spacing w:after="0" w:line="240" w:lineRule="auto"/>
        <w:jc w:val="both"/>
        <w:rPr>
          <w:b/>
          <w:bCs/>
          <w:color w:val="000000"/>
        </w:rPr>
      </w:pPr>
      <w:r w:rsidRPr="00165236">
        <w:rPr>
          <w:b/>
          <w:bCs/>
          <w:color w:val="000000"/>
        </w:rPr>
        <w:t>You can also contact the MASH to seek support around Early Help.</w:t>
      </w:r>
    </w:p>
    <w:p w14:paraId="0A776FE7" w14:textId="77777777" w:rsidR="00165236" w:rsidRPr="00165236" w:rsidRDefault="00165236" w:rsidP="00165236">
      <w:pPr>
        <w:autoSpaceDE w:val="0"/>
        <w:autoSpaceDN w:val="0"/>
        <w:adjustRightInd w:val="0"/>
        <w:spacing w:after="0" w:line="240" w:lineRule="auto"/>
        <w:jc w:val="both"/>
        <w:rPr>
          <w:b/>
          <w:bCs/>
          <w:color w:val="000000"/>
        </w:rPr>
      </w:pPr>
    </w:p>
    <w:p w14:paraId="230CB913" w14:textId="77777777" w:rsidR="00165236" w:rsidRPr="00626624" w:rsidRDefault="002A2E56" w:rsidP="00165236">
      <w:pPr>
        <w:autoSpaceDE w:val="0"/>
        <w:autoSpaceDN w:val="0"/>
        <w:adjustRightInd w:val="0"/>
        <w:spacing w:after="0" w:line="240" w:lineRule="auto"/>
        <w:jc w:val="both"/>
        <w:rPr>
          <w:b/>
          <w:bCs/>
          <w:color w:val="000000" w:themeColor="text1"/>
        </w:rPr>
      </w:pPr>
      <w:r w:rsidRPr="00626624">
        <w:rPr>
          <w:b/>
          <w:bCs/>
          <w:color w:val="000000" w:themeColor="text1"/>
        </w:rPr>
        <w:t>Training</w:t>
      </w:r>
    </w:p>
    <w:p w14:paraId="3A24E4AC" w14:textId="77777777" w:rsidR="00165236" w:rsidRPr="00165236" w:rsidRDefault="00165236" w:rsidP="00165236">
      <w:pPr>
        <w:autoSpaceDE w:val="0"/>
        <w:autoSpaceDN w:val="0"/>
        <w:adjustRightInd w:val="0"/>
        <w:spacing w:after="0" w:line="240" w:lineRule="auto"/>
        <w:jc w:val="both"/>
        <w:rPr>
          <w:b/>
          <w:bCs/>
          <w:color w:val="C21D4B"/>
        </w:rPr>
      </w:pPr>
    </w:p>
    <w:p w14:paraId="34655B00" w14:textId="77777777" w:rsidR="002A2E56" w:rsidRDefault="002A2E56" w:rsidP="00165236">
      <w:pPr>
        <w:autoSpaceDE w:val="0"/>
        <w:autoSpaceDN w:val="0"/>
        <w:adjustRightInd w:val="0"/>
        <w:spacing w:after="0" w:line="240" w:lineRule="auto"/>
        <w:jc w:val="both"/>
        <w:rPr>
          <w:color w:val="000000"/>
        </w:rPr>
      </w:pPr>
      <w:r w:rsidRPr="00165236">
        <w:rPr>
          <w:color w:val="000000"/>
        </w:rPr>
        <w:t xml:space="preserve">Please visit the </w:t>
      </w:r>
      <w:hyperlink r:id="rId12" w:history="1">
        <w:r w:rsidRPr="00765EF6">
          <w:rPr>
            <w:rStyle w:val="Hyperlink"/>
          </w:rPr>
          <w:t>Warwickshire County Council WILMa</w:t>
        </w:r>
      </w:hyperlink>
      <w:r w:rsidRPr="00165236">
        <w:rPr>
          <w:color w:val="000000"/>
        </w:rPr>
        <w:t xml:space="preserve"> site if you would like </w:t>
      </w:r>
      <w:r w:rsidR="00165236" w:rsidRPr="00165236">
        <w:rPr>
          <w:color w:val="000000"/>
        </w:rPr>
        <w:t xml:space="preserve">to </w:t>
      </w:r>
      <w:r w:rsidRPr="00165236">
        <w:rPr>
          <w:color w:val="000000"/>
        </w:rPr>
        <w:t>find out more about CSE and Traff</w:t>
      </w:r>
      <w:r w:rsidR="00014060">
        <w:rPr>
          <w:color w:val="000000"/>
        </w:rPr>
        <w:t>icking training in Warwickshire.</w:t>
      </w:r>
    </w:p>
    <w:p w14:paraId="2F60D18A" w14:textId="77777777" w:rsidR="00165236" w:rsidRPr="00165236" w:rsidRDefault="00165236" w:rsidP="00165236">
      <w:pPr>
        <w:autoSpaceDE w:val="0"/>
        <w:autoSpaceDN w:val="0"/>
        <w:adjustRightInd w:val="0"/>
        <w:spacing w:after="0" w:line="240" w:lineRule="auto"/>
        <w:jc w:val="both"/>
        <w:rPr>
          <w:color w:val="000000"/>
        </w:rPr>
      </w:pPr>
    </w:p>
    <w:p w14:paraId="30535A00" w14:textId="77777777" w:rsidR="002A2E56" w:rsidRPr="00626624" w:rsidRDefault="002A2E56" w:rsidP="00165236">
      <w:pPr>
        <w:autoSpaceDE w:val="0"/>
        <w:autoSpaceDN w:val="0"/>
        <w:adjustRightInd w:val="0"/>
        <w:spacing w:after="0" w:line="240" w:lineRule="auto"/>
        <w:jc w:val="both"/>
        <w:rPr>
          <w:b/>
          <w:bCs/>
          <w:color w:val="000000" w:themeColor="text1"/>
        </w:rPr>
      </w:pPr>
      <w:r w:rsidRPr="00626624">
        <w:rPr>
          <w:b/>
          <w:bCs/>
          <w:color w:val="000000" w:themeColor="text1"/>
        </w:rPr>
        <w:t>Something’s Not Right</w:t>
      </w:r>
    </w:p>
    <w:p w14:paraId="08B074B1" w14:textId="77777777" w:rsidR="002A2E56" w:rsidRPr="00165236" w:rsidRDefault="00014060" w:rsidP="00165236">
      <w:pPr>
        <w:autoSpaceDE w:val="0"/>
        <w:autoSpaceDN w:val="0"/>
        <w:adjustRightInd w:val="0"/>
        <w:spacing w:after="0" w:line="240" w:lineRule="auto"/>
        <w:jc w:val="both"/>
        <w:rPr>
          <w:color w:val="000000"/>
        </w:rPr>
      </w:pPr>
      <w:r>
        <w:rPr>
          <w:color w:val="000000"/>
        </w:rPr>
        <w:t xml:space="preserve">Please click </w:t>
      </w:r>
      <w:hyperlink r:id="rId13" w:history="1">
        <w:r w:rsidRPr="006B09C5">
          <w:rPr>
            <w:rStyle w:val="Hyperlink"/>
          </w:rPr>
          <w:t>here</w:t>
        </w:r>
      </w:hyperlink>
      <w:r>
        <w:rPr>
          <w:color w:val="000000"/>
        </w:rPr>
        <w:t xml:space="preserve"> to find out m</w:t>
      </w:r>
      <w:r w:rsidR="002A2E56" w:rsidRPr="00165236">
        <w:rPr>
          <w:color w:val="000000"/>
        </w:rPr>
        <w:t xml:space="preserve">ore information about </w:t>
      </w:r>
      <w:r w:rsidR="00165236" w:rsidRPr="00165236">
        <w:rPr>
          <w:color w:val="000000"/>
        </w:rPr>
        <w:t>Warwickshire’s</w:t>
      </w:r>
      <w:r w:rsidR="002A2E56" w:rsidRPr="00165236">
        <w:rPr>
          <w:color w:val="000000"/>
        </w:rPr>
        <w:t xml:space="preserve"> CSE aware</w:t>
      </w:r>
      <w:r>
        <w:rPr>
          <w:color w:val="000000"/>
        </w:rPr>
        <w:t>ness campaign.</w:t>
      </w:r>
    </w:p>
    <w:p w14:paraId="747950BC" w14:textId="77777777" w:rsidR="00165236" w:rsidRPr="00165236" w:rsidRDefault="00165236" w:rsidP="00165236">
      <w:pPr>
        <w:autoSpaceDE w:val="0"/>
        <w:autoSpaceDN w:val="0"/>
        <w:adjustRightInd w:val="0"/>
        <w:spacing w:after="0" w:line="240" w:lineRule="auto"/>
        <w:jc w:val="both"/>
        <w:rPr>
          <w:color w:val="000000"/>
        </w:rPr>
      </w:pPr>
    </w:p>
    <w:p w14:paraId="6D1B4377" w14:textId="77777777" w:rsidR="002A2E56" w:rsidRPr="00165236" w:rsidRDefault="002A2E56" w:rsidP="00165236">
      <w:pPr>
        <w:autoSpaceDE w:val="0"/>
        <w:autoSpaceDN w:val="0"/>
        <w:adjustRightInd w:val="0"/>
        <w:spacing w:after="0" w:line="240" w:lineRule="auto"/>
        <w:jc w:val="both"/>
        <w:rPr>
          <w:b/>
          <w:bCs/>
          <w:color w:val="000000"/>
        </w:rPr>
      </w:pPr>
    </w:p>
    <w:p w14:paraId="49F82025" w14:textId="77777777" w:rsidR="000A3FC6" w:rsidRPr="000A3FC6" w:rsidRDefault="000A3FC6" w:rsidP="002A2E56">
      <w:pPr>
        <w:autoSpaceDE w:val="0"/>
        <w:autoSpaceDN w:val="0"/>
        <w:adjustRightInd w:val="0"/>
        <w:spacing w:after="0" w:line="240" w:lineRule="auto"/>
        <w:rPr>
          <w:b/>
        </w:rPr>
      </w:pPr>
    </w:p>
    <w:p w14:paraId="4EF60548" w14:textId="77777777" w:rsidR="008E29BB" w:rsidRPr="000A3FC6" w:rsidRDefault="008E29BB" w:rsidP="0004254D">
      <w:pPr>
        <w:pStyle w:val="ListParagraph"/>
        <w:jc w:val="both"/>
        <w:rPr>
          <w:b/>
        </w:rPr>
      </w:pPr>
    </w:p>
    <w:p w14:paraId="4F356CD4" w14:textId="77777777" w:rsidR="00A96587" w:rsidRPr="000A3FC6" w:rsidRDefault="00A96587" w:rsidP="002D63AD">
      <w:pPr>
        <w:jc w:val="both"/>
      </w:pPr>
      <w:r w:rsidRPr="000A3FC6">
        <w:t xml:space="preserve">                   </w:t>
      </w:r>
    </w:p>
    <w:sectPr w:rsidR="00A96587" w:rsidRPr="000A3F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99CC" w14:textId="77777777" w:rsidR="00884A61" w:rsidRDefault="00884A61" w:rsidP="007102F0">
      <w:pPr>
        <w:spacing w:after="0" w:line="240" w:lineRule="auto"/>
      </w:pPr>
      <w:r>
        <w:separator/>
      </w:r>
    </w:p>
  </w:endnote>
  <w:endnote w:type="continuationSeparator" w:id="0">
    <w:p w14:paraId="6CE3179F" w14:textId="77777777" w:rsidR="00884A61" w:rsidRDefault="00884A61" w:rsidP="0071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EFD9" w14:textId="77777777" w:rsidR="00966615" w:rsidRDefault="00966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08423"/>
      <w:docPartObj>
        <w:docPartGallery w:val="Page Numbers (Bottom of Page)"/>
        <w:docPartUnique/>
      </w:docPartObj>
    </w:sdtPr>
    <w:sdtEndPr>
      <w:rPr>
        <w:noProof/>
      </w:rPr>
    </w:sdtEndPr>
    <w:sdtContent>
      <w:p w14:paraId="566CC5E1" w14:textId="77777777" w:rsidR="00626624" w:rsidRDefault="00626624">
        <w:pPr>
          <w:pStyle w:val="Footer"/>
          <w:jc w:val="right"/>
        </w:pPr>
        <w:r>
          <w:fldChar w:fldCharType="begin"/>
        </w:r>
        <w:r>
          <w:instrText xml:space="preserve"> PAGE   \* MERGEFORMAT </w:instrText>
        </w:r>
        <w:r>
          <w:fldChar w:fldCharType="separate"/>
        </w:r>
        <w:r w:rsidR="009F712C">
          <w:rPr>
            <w:noProof/>
          </w:rPr>
          <w:t>6</w:t>
        </w:r>
        <w:r>
          <w:rPr>
            <w:noProof/>
          </w:rPr>
          <w:fldChar w:fldCharType="end"/>
        </w:r>
      </w:p>
    </w:sdtContent>
  </w:sdt>
  <w:p w14:paraId="25F03F20" w14:textId="77777777" w:rsidR="00626624" w:rsidRDefault="00626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B5DA3" w14:textId="77777777" w:rsidR="00966615" w:rsidRDefault="0096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0577" w14:textId="77777777" w:rsidR="00884A61" w:rsidRDefault="00884A61" w:rsidP="007102F0">
      <w:pPr>
        <w:spacing w:after="0" w:line="240" w:lineRule="auto"/>
      </w:pPr>
      <w:r>
        <w:separator/>
      </w:r>
    </w:p>
  </w:footnote>
  <w:footnote w:type="continuationSeparator" w:id="0">
    <w:p w14:paraId="23544A91" w14:textId="77777777" w:rsidR="00884A61" w:rsidRDefault="00884A61" w:rsidP="007102F0">
      <w:pPr>
        <w:spacing w:after="0" w:line="240" w:lineRule="auto"/>
      </w:pPr>
      <w:r>
        <w:continuationSeparator/>
      </w:r>
    </w:p>
  </w:footnote>
  <w:footnote w:id="1">
    <w:p w14:paraId="2ADA3B60" w14:textId="77777777" w:rsidR="008C3CEE" w:rsidRPr="0090466A" w:rsidRDefault="008C3CEE" w:rsidP="0090466A">
      <w:pPr>
        <w:autoSpaceDE w:val="0"/>
        <w:autoSpaceDN w:val="0"/>
        <w:adjustRightInd w:val="0"/>
        <w:spacing w:after="0" w:line="240" w:lineRule="auto"/>
        <w:rPr>
          <w:color w:val="000000"/>
          <w:sz w:val="18"/>
          <w:szCs w:val="18"/>
        </w:rPr>
      </w:pPr>
      <w:r w:rsidRPr="0090466A">
        <w:rPr>
          <w:rStyle w:val="FootnoteReference"/>
          <w:sz w:val="18"/>
          <w:szCs w:val="18"/>
        </w:rPr>
        <w:footnoteRef/>
      </w:r>
      <w:r w:rsidRPr="0090466A">
        <w:rPr>
          <w:sz w:val="18"/>
          <w:szCs w:val="18"/>
        </w:rPr>
        <w:t xml:space="preserve"> </w:t>
      </w:r>
      <w:r w:rsidRPr="0090466A">
        <w:rPr>
          <w:color w:val="000000"/>
          <w:sz w:val="18"/>
          <w:szCs w:val="18"/>
        </w:rPr>
        <w:t>On the balance of probability (more likely than not).</w:t>
      </w:r>
    </w:p>
    <w:p w14:paraId="1124A38D" w14:textId="77777777" w:rsidR="008C3CEE" w:rsidRPr="0090466A" w:rsidRDefault="008C3CEE">
      <w:pPr>
        <w:pStyle w:val="FootnoteText"/>
        <w:rPr>
          <w:sz w:val="18"/>
          <w:szCs w:val="18"/>
        </w:rPr>
      </w:pPr>
    </w:p>
  </w:footnote>
  <w:footnote w:id="2">
    <w:p w14:paraId="45A30B40" w14:textId="2935B6C1" w:rsidR="008C5E69" w:rsidRDefault="008C5E69">
      <w:pPr>
        <w:pStyle w:val="FootnoteText"/>
      </w:pPr>
      <w:r w:rsidRPr="0090466A">
        <w:rPr>
          <w:rStyle w:val="FootnoteReference"/>
          <w:sz w:val="18"/>
          <w:szCs w:val="18"/>
        </w:rPr>
        <w:footnoteRef/>
      </w:r>
      <w:r w:rsidRPr="0090466A">
        <w:rPr>
          <w:sz w:val="18"/>
          <w:szCs w:val="18"/>
        </w:rPr>
        <w:t xml:space="preserve"> </w:t>
      </w:r>
      <w:r w:rsidRPr="0090466A">
        <w:rPr>
          <w:i/>
          <w:sz w:val="18"/>
          <w:szCs w:val="18"/>
        </w:rPr>
        <w:t>Trafficking in persons’ shall mean the act of: Recruitment, Transportation, transfer, harbouring or receipt of persons. By means of: Threat, use of force, coercion, abductions, fraud, deception and abuse of power for the purpose of exploitation For more information in respect of Trafficking, please refer to the W</w:t>
      </w:r>
      <w:r w:rsidR="00966615">
        <w:rPr>
          <w:i/>
          <w:sz w:val="18"/>
          <w:szCs w:val="18"/>
        </w:rPr>
        <w:t>arwickshire Safeguarding</w:t>
      </w:r>
      <w:r w:rsidRPr="0090466A">
        <w:rPr>
          <w:i/>
          <w:sz w:val="18"/>
          <w:szCs w:val="18"/>
        </w:rPr>
        <w:t xml:space="preserve"> Trafficking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990D" w14:textId="77777777" w:rsidR="00966615" w:rsidRDefault="00966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0D08" w14:textId="52BAFB5C" w:rsidR="007102F0" w:rsidRDefault="003F0593" w:rsidP="007102F0">
    <w:pPr>
      <w:pStyle w:val="Header"/>
      <w:jc w:val="center"/>
    </w:pPr>
    <w:r>
      <w:rPr>
        <w:noProof/>
      </w:rPr>
      <w:drawing>
        <wp:inline distT="0" distB="0" distL="0" distR="0" wp14:anchorId="4ED20069" wp14:editId="23B16C59">
          <wp:extent cx="2140647" cy="49496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32" cy="5050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1D99" w14:textId="77777777" w:rsidR="00966615" w:rsidRDefault="0096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15pt;visibility:visible;mso-wrap-style:square" o:bullet="t">
        <v:imagedata r:id="rId1" o:title=""/>
      </v:shape>
    </w:pict>
  </w:numPicBullet>
  <w:numPicBullet w:numPicBulletId="1">
    <w:pict>
      <v:shape id="_x0000_i1027" type="#_x0000_t75" style="width:13.3pt;height:15pt;visibility:visible;mso-wrap-style:square" o:bullet="t">
        <v:imagedata r:id="rId2" o:title=""/>
      </v:shape>
    </w:pict>
  </w:numPicBullet>
  <w:abstractNum w:abstractNumId="0" w15:restartNumberingAfterBreak="0">
    <w:nsid w:val="13B3655B"/>
    <w:multiLevelType w:val="hybridMultilevel"/>
    <w:tmpl w:val="1346D39E"/>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D6806"/>
    <w:multiLevelType w:val="multilevel"/>
    <w:tmpl w:val="4B545E10"/>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32F6866"/>
    <w:multiLevelType w:val="hybridMultilevel"/>
    <w:tmpl w:val="E370C324"/>
    <w:lvl w:ilvl="0" w:tplc="2B4C621A">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16927"/>
    <w:multiLevelType w:val="hybridMultilevel"/>
    <w:tmpl w:val="A8AEBAC6"/>
    <w:lvl w:ilvl="0" w:tplc="F62C939C">
      <w:start w:val="1"/>
      <w:numFmt w:val="bullet"/>
      <w:lvlText w:val=""/>
      <w:lvlPicBulletId w:val="1"/>
      <w:lvlJc w:val="left"/>
      <w:pPr>
        <w:tabs>
          <w:tab w:val="num" w:pos="720"/>
        </w:tabs>
        <w:ind w:left="720" w:hanging="360"/>
      </w:pPr>
      <w:rPr>
        <w:rFonts w:ascii="Symbol" w:hAnsi="Symbol" w:hint="default"/>
      </w:rPr>
    </w:lvl>
    <w:lvl w:ilvl="1" w:tplc="2FF2D586" w:tentative="1">
      <w:start w:val="1"/>
      <w:numFmt w:val="bullet"/>
      <w:lvlText w:val=""/>
      <w:lvlJc w:val="left"/>
      <w:pPr>
        <w:tabs>
          <w:tab w:val="num" w:pos="1440"/>
        </w:tabs>
        <w:ind w:left="1440" w:hanging="360"/>
      </w:pPr>
      <w:rPr>
        <w:rFonts w:ascii="Symbol" w:hAnsi="Symbol" w:hint="default"/>
      </w:rPr>
    </w:lvl>
    <w:lvl w:ilvl="2" w:tplc="1666AD3E" w:tentative="1">
      <w:start w:val="1"/>
      <w:numFmt w:val="bullet"/>
      <w:lvlText w:val=""/>
      <w:lvlJc w:val="left"/>
      <w:pPr>
        <w:tabs>
          <w:tab w:val="num" w:pos="2160"/>
        </w:tabs>
        <w:ind w:left="2160" w:hanging="360"/>
      </w:pPr>
      <w:rPr>
        <w:rFonts w:ascii="Symbol" w:hAnsi="Symbol" w:hint="default"/>
      </w:rPr>
    </w:lvl>
    <w:lvl w:ilvl="3" w:tplc="C2F85FD2" w:tentative="1">
      <w:start w:val="1"/>
      <w:numFmt w:val="bullet"/>
      <w:lvlText w:val=""/>
      <w:lvlJc w:val="left"/>
      <w:pPr>
        <w:tabs>
          <w:tab w:val="num" w:pos="2880"/>
        </w:tabs>
        <w:ind w:left="2880" w:hanging="360"/>
      </w:pPr>
      <w:rPr>
        <w:rFonts w:ascii="Symbol" w:hAnsi="Symbol" w:hint="default"/>
      </w:rPr>
    </w:lvl>
    <w:lvl w:ilvl="4" w:tplc="77465764" w:tentative="1">
      <w:start w:val="1"/>
      <w:numFmt w:val="bullet"/>
      <w:lvlText w:val=""/>
      <w:lvlJc w:val="left"/>
      <w:pPr>
        <w:tabs>
          <w:tab w:val="num" w:pos="3600"/>
        </w:tabs>
        <w:ind w:left="3600" w:hanging="360"/>
      </w:pPr>
      <w:rPr>
        <w:rFonts w:ascii="Symbol" w:hAnsi="Symbol" w:hint="default"/>
      </w:rPr>
    </w:lvl>
    <w:lvl w:ilvl="5" w:tplc="FB84B49A" w:tentative="1">
      <w:start w:val="1"/>
      <w:numFmt w:val="bullet"/>
      <w:lvlText w:val=""/>
      <w:lvlJc w:val="left"/>
      <w:pPr>
        <w:tabs>
          <w:tab w:val="num" w:pos="4320"/>
        </w:tabs>
        <w:ind w:left="4320" w:hanging="360"/>
      </w:pPr>
      <w:rPr>
        <w:rFonts w:ascii="Symbol" w:hAnsi="Symbol" w:hint="default"/>
      </w:rPr>
    </w:lvl>
    <w:lvl w:ilvl="6" w:tplc="FE00CC52" w:tentative="1">
      <w:start w:val="1"/>
      <w:numFmt w:val="bullet"/>
      <w:lvlText w:val=""/>
      <w:lvlJc w:val="left"/>
      <w:pPr>
        <w:tabs>
          <w:tab w:val="num" w:pos="5040"/>
        </w:tabs>
        <w:ind w:left="5040" w:hanging="360"/>
      </w:pPr>
      <w:rPr>
        <w:rFonts w:ascii="Symbol" w:hAnsi="Symbol" w:hint="default"/>
      </w:rPr>
    </w:lvl>
    <w:lvl w:ilvl="7" w:tplc="200248DE" w:tentative="1">
      <w:start w:val="1"/>
      <w:numFmt w:val="bullet"/>
      <w:lvlText w:val=""/>
      <w:lvlJc w:val="left"/>
      <w:pPr>
        <w:tabs>
          <w:tab w:val="num" w:pos="5760"/>
        </w:tabs>
        <w:ind w:left="5760" w:hanging="360"/>
      </w:pPr>
      <w:rPr>
        <w:rFonts w:ascii="Symbol" w:hAnsi="Symbol" w:hint="default"/>
      </w:rPr>
    </w:lvl>
    <w:lvl w:ilvl="8" w:tplc="EBA6D38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DB6BCF"/>
    <w:multiLevelType w:val="multilevel"/>
    <w:tmpl w:val="07FA420A"/>
    <w:lvl w:ilvl="0">
      <w:start w:val="1"/>
      <w:numFmt w:val="decimal"/>
      <w:lvlText w:val="%1."/>
      <w:lvlJc w:val="left"/>
      <w:pPr>
        <w:ind w:left="720" w:hanging="360"/>
      </w:pPr>
    </w:lvl>
    <w:lvl w:ilvl="1">
      <w:start w:val="1"/>
      <w:numFmt w:val="decimal"/>
      <w:isLgl/>
      <w:lvlText w:val="%1.%2"/>
      <w:lvlJc w:val="left"/>
      <w:pPr>
        <w:ind w:left="720" w:hanging="360"/>
      </w:pPr>
      <w:rPr>
        <w:rFonts w:hint="default"/>
        <w:b/>
        <w:i w:val="0"/>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B84BC8"/>
    <w:multiLevelType w:val="hybridMultilevel"/>
    <w:tmpl w:val="447A49D4"/>
    <w:lvl w:ilvl="0" w:tplc="76481C6E">
      <w:start w:val="6"/>
      <w:numFmt w:val="bullet"/>
      <w:lvlText w:val="-"/>
      <w:lvlJc w:val="left"/>
      <w:pPr>
        <w:ind w:left="720" w:hanging="360"/>
      </w:pPr>
      <w:rPr>
        <w:rFonts w:ascii="Arial" w:eastAsia="Times New Roman" w:hAnsi="Arial" w:cs="Arial" w:hint="default"/>
      </w:rPr>
    </w:lvl>
    <w:lvl w:ilvl="1" w:tplc="76481C6E">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6402E"/>
    <w:multiLevelType w:val="hybridMultilevel"/>
    <w:tmpl w:val="ACE66232"/>
    <w:lvl w:ilvl="0" w:tplc="756652F6">
      <w:start w:val="1"/>
      <w:numFmt w:val="bullet"/>
      <w:lvlText w:val=""/>
      <w:lvlPicBulletId w:val="0"/>
      <w:lvlJc w:val="left"/>
      <w:pPr>
        <w:tabs>
          <w:tab w:val="num" w:pos="720"/>
        </w:tabs>
        <w:ind w:left="720" w:hanging="360"/>
      </w:pPr>
      <w:rPr>
        <w:rFonts w:ascii="Symbol" w:hAnsi="Symbol" w:hint="default"/>
      </w:rPr>
    </w:lvl>
    <w:lvl w:ilvl="1" w:tplc="16342FE0" w:tentative="1">
      <w:start w:val="1"/>
      <w:numFmt w:val="bullet"/>
      <w:lvlText w:val=""/>
      <w:lvlJc w:val="left"/>
      <w:pPr>
        <w:tabs>
          <w:tab w:val="num" w:pos="1440"/>
        </w:tabs>
        <w:ind w:left="1440" w:hanging="360"/>
      </w:pPr>
      <w:rPr>
        <w:rFonts w:ascii="Symbol" w:hAnsi="Symbol" w:hint="default"/>
      </w:rPr>
    </w:lvl>
    <w:lvl w:ilvl="2" w:tplc="075E1E3C" w:tentative="1">
      <w:start w:val="1"/>
      <w:numFmt w:val="bullet"/>
      <w:lvlText w:val=""/>
      <w:lvlJc w:val="left"/>
      <w:pPr>
        <w:tabs>
          <w:tab w:val="num" w:pos="2160"/>
        </w:tabs>
        <w:ind w:left="2160" w:hanging="360"/>
      </w:pPr>
      <w:rPr>
        <w:rFonts w:ascii="Symbol" w:hAnsi="Symbol" w:hint="default"/>
      </w:rPr>
    </w:lvl>
    <w:lvl w:ilvl="3" w:tplc="3C2E3924" w:tentative="1">
      <w:start w:val="1"/>
      <w:numFmt w:val="bullet"/>
      <w:lvlText w:val=""/>
      <w:lvlJc w:val="left"/>
      <w:pPr>
        <w:tabs>
          <w:tab w:val="num" w:pos="2880"/>
        </w:tabs>
        <w:ind w:left="2880" w:hanging="360"/>
      </w:pPr>
      <w:rPr>
        <w:rFonts w:ascii="Symbol" w:hAnsi="Symbol" w:hint="default"/>
      </w:rPr>
    </w:lvl>
    <w:lvl w:ilvl="4" w:tplc="90E063B8" w:tentative="1">
      <w:start w:val="1"/>
      <w:numFmt w:val="bullet"/>
      <w:lvlText w:val=""/>
      <w:lvlJc w:val="left"/>
      <w:pPr>
        <w:tabs>
          <w:tab w:val="num" w:pos="3600"/>
        </w:tabs>
        <w:ind w:left="3600" w:hanging="360"/>
      </w:pPr>
      <w:rPr>
        <w:rFonts w:ascii="Symbol" w:hAnsi="Symbol" w:hint="default"/>
      </w:rPr>
    </w:lvl>
    <w:lvl w:ilvl="5" w:tplc="E0F80D6C" w:tentative="1">
      <w:start w:val="1"/>
      <w:numFmt w:val="bullet"/>
      <w:lvlText w:val=""/>
      <w:lvlJc w:val="left"/>
      <w:pPr>
        <w:tabs>
          <w:tab w:val="num" w:pos="4320"/>
        </w:tabs>
        <w:ind w:left="4320" w:hanging="360"/>
      </w:pPr>
      <w:rPr>
        <w:rFonts w:ascii="Symbol" w:hAnsi="Symbol" w:hint="default"/>
      </w:rPr>
    </w:lvl>
    <w:lvl w:ilvl="6" w:tplc="38AEC26A" w:tentative="1">
      <w:start w:val="1"/>
      <w:numFmt w:val="bullet"/>
      <w:lvlText w:val=""/>
      <w:lvlJc w:val="left"/>
      <w:pPr>
        <w:tabs>
          <w:tab w:val="num" w:pos="5040"/>
        </w:tabs>
        <w:ind w:left="5040" w:hanging="360"/>
      </w:pPr>
      <w:rPr>
        <w:rFonts w:ascii="Symbol" w:hAnsi="Symbol" w:hint="default"/>
      </w:rPr>
    </w:lvl>
    <w:lvl w:ilvl="7" w:tplc="D0E47A9A" w:tentative="1">
      <w:start w:val="1"/>
      <w:numFmt w:val="bullet"/>
      <w:lvlText w:val=""/>
      <w:lvlJc w:val="left"/>
      <w:pPr>
        <w:tabs>
          <w:tab w:val="num" w:pos="5760"/>
        </w:tabs>
        <w:ind w:left="5760" w:hanging="360"/>
      </w:pPr>
      <w:rPr>
        <w:rFonts w:ascii="Symbol" w:hAnsi="Symbol" w:hint="default"/>
      </w:rPr>
    </w:lvl>
    <w:lvl w:ilvl="8" w:tplc="CC766D1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B3B2534"/>
    <w:multiLevelType w:val="hybridMultilevel"/>
    <w:tmpl w:val="FFBA407E"/>
    <w:lvl w:ilvl="0" w:tplc="B0845C90">
      <w:start w:val="1"/>
      <w:numFmt w:val="bullet"/>
      <w:lvlText w:val=""/>
      <w:lvlPicBulletId w:val="1"/>
      <w:lvlJc w:val="left"/>
      <w:pPr>
        <w:tabs>
          <w:tab w:val="num" w:pos="720"/>
        </w:tabs>
        <w:ind w:left="720" w:hanging="360"/>
      </w:pPr>
      <w:rPr>
        <w:rFonts w:ascii="Symbol" w:hAnsi="Symbol" w:hint="default"/>
      </w:rPr>
    </w:lvl>
    <w:lvl w:ilvl="1" w:tplc="6EBA335C" w:tentative="1">
      <w:start w:val="1"/>
      <w:numFmt w:val="bullet"/>
      <w:lvlText w:val=""/>
      <w:lvlJc w:val="left"/>
      <w:pPr>
        <w:tabs>
          <w:tab w:val="num" w:pos="1440"/>
        </w:tabs>
        <w:ind w:left="1440" w:hanging="360"/>
      </w:pPr>
      <w:rPr>
        <w:rFonts w:ascii="Symbol" w:hAnsi="Symbol" w:hint="default"/>
      </w:rPr>
    </w:lvl>
    <w:lvl w:ilvl="2" w:tplc="99608E72" w:tentative="1">
      <w:start w:val="1"/>
      <w:numFmt w:val="bullet"/>
      <w:lvlText w:val=""/>
      <w:lvlJc w:val="left"/>
      <w:pPr>
        <w:tabs>
          <w:tab w:val="num" w:pos="2160"/>
        </w:tabs>
        <w:ind w:left="2160" w:hanging="360"/>
      </w:pPr>
      <w:rPr>
        <w:rFonts w:ascii="Symbol" w:hAnsi="Symbol" w:hint="default"/>
      </w:rPr>
    </w:lvl>
    <w:lvl w:ilvl="3" w:tplc="23F49CAA" w:tentative="1">
      <w:start w:val="1"/>
      <w:numFmt w:val="bullet"/>
      <w:lvlText w:val=""/>
      <w:lvlJc w:val="left"/>
      <w:pPr>
        <w:tabs>
          <w:tab w:val="num" w:pos="2880"/>
        </w:tabs>
        <w:ind w:left="2880" w:hanging="360"/>
      </w:pPr>
      <w:rPr>
        <w:rFonts w:ascii="Symbol" w:hAnsi="Symbol" w:hint="default"/>
      </w:rPr>
    </w:lvl>
    <w:lvl w:ilvl="4" w:tplc="ACA48D1C" w:tentative="1">
      <w:start w:val="1"/>
      <w:numFmt w:val="bullet"/>
      <w:lvlText w:val=""/>
      <w:lvlJc w:val="left"/>
      <w:pPr>
        <w:tabs>
          <w:tab w:val="num" w:pos="3600"/>
        </w:tabs>
        <w:ind w:left="3600" w:hanging="360"/>
      </w:pPr>
      <w:rPr>
        <w:rFonts w:ascii="Symbol" w:hAnsi="Symbol" w:hint="default"/>
      </w:rPr>
    </w:lvl>
    <w:lvl w:ilvl="5" w:tplc="EB40A324" w:tentative="1">
      <w:start w:val="1"/>
      <w:numFmt w:val="bullet"/>
      <w:lvlText w:val=""/>
      <w:lvlJc w:val="left"/>
      <w:pPr>
        <w:tabs>
          <w:tab w:val="num" w:pos="4320"/>
        </w:tabs>
        <w:ind w:left="4320" w:hanging="360"/>
      </w:pPr>
      <w:rPr>
        <w:rFonts w:ascii="Symbol" w:hAnsi="Symbol" w:hint="default"/>
      </w:rPr>
    </w:lvl>
    <w:lvl w:ilvl="6" w:tplc="1E34FB9C" w:tentative="1">
      <w:start w:val="1"/>
      <w:numFmt w:val="bullet"/>
      <w:lvlText w:val=""/>
      <w:lvlJc w:val="left"/>
      <w:pPr>
        <w:tabs>
          <w:tab w:val="num" w:pos="5040"/>
        </w:tabs>
        <w:ind w:left="5040" w:hanging="360"/>
      </w:pPr>
      <w:rPr>
        <w:rFonts w:ascii="Symbol" w:hAnsi="Symbol" w:hint="default"/>
      </w:rPr>
    </w:lvl>
    <w:lvl w:ilvl="7" w:tplc="4B2653DA" w:tentative="1">
      <w:start w:val="1"/>
      <w:numFmt w:val="bullet"/>
      <w:lvlText w:val=""/>
      <w:lvlJc w:val="left"/>
      <w:pPr>
        <w:tabs>
          <w:tab w:val="num" w:pos="5760"/>
        </w:tabs>
        <w:ind w:left="5760" w:hanging="360"/>
      </w:pPr>
      <w:rPr>
        <w:rFonts w:ascii="Symbol" w:hAnsi="Symbol" w:hint="default"/>
      </w:rPr>
    </w:lvl>
    <w:lvl w:ilvl="8" w:tplc="27C060B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E506307"/>
    <w:multiLevelType w:val="multilevel"/>
    <w:tmpl w:val="C26C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71CB5"/>
    <w:multiLevelType w:val="hybridMultilevel"/>
    <w:tmpl w:val="18D636F2"/>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D941E0"/>
    <w:multiLevelType w:val="hybridMultilevel"/>
    <w:tmpl w:val="DBD41392"/>
    <w:lvl w:ilvl="0" w:tplc="ECAAE4C4">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F4F8B"/>
    <w:multiLevelType w:val="hybridMultilevel"/>
    <w:tmpl w:val="8C32BBE8"/>
    <w:lvl w:ilvl="0" w:tplc="2B4C621A">
      <w:start w:val="1"/>
      <w:numFmt w:val="decimal"/>
      <w:lvlText w:val="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535F9"/>
    <w:multiLevelType w:val="hybridMultilevel"/>
    <w:tmpl w:val="96189AAC"/>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6CE4A13"/>
    <w:multiLevelType w:val="hybridMultilevel"/>
    <w:tmpl w:val="F9A6061A"/>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C61316"/>
    <w:multiLevelType w:val="hybridMultilevel"/>
    <w:tmpl w:val="EB36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00B8F"/>
    <w:multiLevelType w:val="hybridMultilevel"/>
    <w:tmpl w:val="1860908C"/>
    <w:lvl w:ilvl="0" w:tplc="76481C6E">
      <w:start w:val="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1"/>
  </w:num>
  <w:num w:numId="6">
    <w:abstractNumId w:val="2"/>
  </w:num>
  <w:num w:numId="7">
    <w:abstractNumId w:val="9"/>
  </w:num>
  <w:num w:numId="8">
    <w:abstractNumId w:val="13"/>
  </w:num>
  <w:num w:numId="9">
    <w:abstractNumId w:val="5"/>
  </w:num>
  <w:num w:numId="10">
    <w:abstractNumId w:val="0"/>
  </w:num>
  <w:num w:numId="11">
    <w:abstractNumId w:val="15"/>
  </w:num>
  <w:num w:numId="12">
    <w:abstractNumId w:val="12"/>
  </w:num>
  <w:num w:numId="13">
    <w:abstractNumId w:val="8"/>
  </w:num>
  <w:num w:numId="14">
    <w:abstractNumId w:val="6"/>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2E"/>
    <w:rsid w:val="00002862"/>
    <w:rsid w:val="00014060"/>
    <w:rsid w:val="000321A6"/>
    <w:rsid w:val="0004254D"/>
    <w:rsid w:val="00053883"/>
    <w:rsid w:val="00067AAD"/>
    <w:rsid w:val="000734FF"/>
    <w:rsid w:val="0008404D"/>
    <w:rsid w:val="000A3FC6"/>
    <w:rsid w:val="00165236"/>
    <w:rsid w:val="00195D46"/>
    <w:rsid w:val="001A0E52"/>
    <w:rsid w:val="001E3FE1"/>
    <w:rsid w:val="002047FC"/>
    <w:rsid w:val="0023408D"/>
    <w:rsid w:val="00245B5A"/>
    <w:rsid w:val="00294AA5"/>
    <w:rsid w:val="002A2E56"/>
    <w:rsid w:val="002B0FE4"/>
    <w:rsid w:val="002B62D6"/>
    <w:rsid w:val="002D63AD"/>
    <w:rsid w:val="003458C2"/>
    <w:rsid w:val="00357FF3"/>
    <w:rsid w:val="0036696D"/>
    <w:rsid w:val="00386DB7"/>
    <w:rsid w:val="003B0C5D"/>
    <w:rsid w:val="003C06DA"/>
    <w:rsid w:val="003C39FB"/>
    <w:rsid w:val="003D1539"/>
    <w:rsid w:val="003F0593"/>
    <w:rsid w:val="003F2E17"/>
    <w:rsid w:val="003F36DA"/>
    <w:rsid w:val="0042268A"/>
    <w:rsid w:val="004530BA"/>
    <w:rsid w:val="00461E00"/>
    <w:rsid w:val="004638B7"/>
    <w:rsid w:val="004D67C8"/>
    <w:rsid w:val="005305B8"/>
    <w:rsid w:val="00537C90"/>
    <w:rsid w:val="00584430"/>
    <w:rsid w:val="00594678"/>
    <w:rsid w:val="005E2454"/>
    <w:rsid w:val="005F781A"/>
    <w:rsid w:val="00604630"/>
    <w:rsid w:val="006065D1"/>
    <w:rsid w:val="00626624"/>
    <w:rsid w:val="00651266"/>
    <w:rsid w:val="0069797B"/>
    <w:rsid w:val="006A3D73"/>
    <w:rsid w:val="006B09C5"/>
    <w:rsid w:val="007102F0"/>
    <w:rsid w:val="00733869"/>
    <w:rsid w:val="00735BA8"/>
    <w:rsid w:val="007409C3"/>
    <w:rsid w:val="0076293E"/>
    <w:rsid w:val="00765EF6"/>
    <w:rsid w:val="007B38F1"/>
    <w:rsid w:val="007B6956"/>
    <w:rsid w:val="007C069A"/>
    <w:rsid w:val="007E54E6"/>
    <w:rsid w:val="00820AA4"/>
    <w:rsid w:val="00884A61"/>
    <w:rsid w:val="008857B6"/>
    <w:rsid w:val="008C3CEE"/>
    <w:rsid w:val="008C5E69"/>
    <w:rsid w:val="008E29BB"/>
    <w:rsid w:val="008F49A8"/>
    <w:rsid w:val="0090466A"/>
    <w:rsid w:val="00916779"/>
    <w:rsid w:val="00916DC6"/>
    <w:rsid w:val="00927F12"/>
    <w:rsid w:val="0095242E"/>
    <w:rsid w:val="00966615"/>
    <w:rsid w:val="009B453F"/>
    <w:rsid w:val="009F03B4"/>
    <w:rsid w:val="009F267A"/>
    <w:rsid w:val="009F712C"/>
    <w:rsid w:val="00A400AE"/>
    <w:rsid w:val="00A862DF"/>
    <w:rsid w:val="00A96587"/>
    <w:rsid w:val="00AC257B"/>
    <w:rsid w:val="00AE32FD"/>
    <w:rsid w:val="00B06965"/>
    <w:rsid w:val="00B104FE"/>
    <w:rsid w:val="00B15193"/>
    <w:rsid w:val="00B633F4"/>
    <w:rsid w:val="00BD1F4B"/>
    <w:rsid w:val="00C24D0D"/>
    <w:rsid w:val="00C33067"/>
    <w:rsid w:val="00C65CFE"/>
    <w:rsid w:val="00C7502A"/>
    <w:rsid w:val="00C80E18"/>
    <w:rsid w:val="00CA68D7"/>
    <w:rsid w:val="00CA7985"/>
    <w:rsid w:val="00CC557B"/>
    <w:rsid w:val="00D0031A"/>
    <w:rsid w:val="00D62B85"/>
    <w:rsid w:val="00D71004"/>
    <w:rsid w:val="00D91580"/>
    <w:rsid w:val="00D964B5"/>
    <w:rsid w:val="00DA5BAB"/>
    <w:rsid w:val="00DD2B06"/>
    <w:rsid w:val="00DD4EE9"/>
    <w:rsid w:val="00DE2B13"/>
    <w:rsid w:val="00DF102F"/>
    <w:rsid w:val="00DF131B"/>
    <w:rsid w:val="00E00A4B"/>
    <w:rsid w:val="00E20BEF"/>
    <w:rsid w:val="00E70CC5"/>
    <w:rsid w:val="00EA21F3"/>
    <w:rsid w:val="00EB7956"/>
    <w:rsid w:val="00EE5AC4"/>
    <w:rsid w:val="00EF7D64"/>
    <w:rsid w:val="00F249B2"/>
    <w:rsid w:val="00F84786"/>
    <w:rsid w:val="00FA0D52"/>
    <w:rsid w:val="00FB7086"/>
    <w:rsid w:val="00FF3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CE2"/>
  <w15:docId w15:val="{092CBBA0-1BCB-4808-B2E8-08590600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04254D"/>
    <w:pPr>
      <w:numPr>
        <w:numId w:val="2"/>
      </w:numPr>
      <w:spacing w:before="240" w:after="0" w:line="240" w:lineRule="auto"/>
      <w:outlineLvl w:val="0"/>
    </w:pPr>
    <w:rPr>
      <w:rFonts w:eastAsia="Times New Roman" w:cs="Times New Roman"/>
      <w:b/>
      <w:szCs w:val="20"/>
    </w:rPr>
  </w:style>
  <w:style w:type="paragraph" w:styleId="Heading2">
    <w:name w:val="heading 2"/>
    <w:basedOn w:val="Heading1"/>
    <w:next w:val="Normal"/>
    <w:link w:val="Heading2Char"/>
    <w:uiPriority w:val="9"/>
    <w:semiHidden/>
    <w:unhideWhenUsed/>
    <w:qFormat/>
    <w:rsid w:val="0004254D"/>
    <w:pPr>
      <w:numPr>
        <w:ilvl w:val="1"/>
      </w:numPr>
      <w:spacing w:before="0"/>
      <w:outlineLvl w:val="1"/>
    </w:pPr>
    <w:rPr>
      <w:b w:val="0"/>
    </w:rPr>
  </w:style>
  <w:style w:type="paragraph" w:styleId="Heading3">
    <w:name w:val="heading 3"/>
    <w:basedOn w:val="Normal"/>
    <w:next w:val="Normal"/>
    <w:link w:val="Heading3Char"/>
    <w:semiHidden/>
    <w:unhideWhenUsed/>
    <w:qFormat/>
    <w:rsid w:val="0004254D"/>
    <w:pPr>
      <w:numPr>
        <w:ilvl w:val="2"/>
        <w:numId w:val="2"/>
      </w:numPr>
      <w:spacing w:after="0" w:line="240" w:lineRule="auto"/>
      <w:outlineLvl w:val="2"/>
    </w:pPr>
    <w:rPr>
      <w:rFonts w:eastAsia="Times New Roman" w:cs="Times New Roman"/>
      <w:sz w:val="22"/>
      <w:szCs w:val="20"/>
    </w:rPr>
  </w:style>
  <w:style w:type="paragraph" w:styleId="Heading4">
    <w:name w:val="heading 4"/>
    <w:basedOn w:val="Normal"/>
    <w:next w:val="Normal"/>
    <w:link w:val="Heading4Char"/>
    <w:semiHidden/>
    <w:unhideWhenUsed/>
    <w:qFormat/>
    <w:rsid w:val="0004254D"/>
    <w:pPr>
      <w:numPr>
        <w:ilvl w:val="3"/>
        <w:numId w:val="2"/>
      </w:numPr>
      <w:spacing w:after="0" w:line="240" w:lineRule="auto"/>
      <w:outlineLvl w:val="3"/>
    </w:pPr>
    <w:rPr>
      <w:rFonts w:eastAsia="Times New Roman" w:cs="Times New Roman"/>
      <w:sz w:val="22"/>
      <w:szCs w:val="20"/>
    </w:rPr>
  </w:style>
  <w:style w:type="paragraph" w:styleId="Heading5">
    <w:name w:val="heading 5"/>
    <w:basedOn w:val="Normal"/>
    <w:next w:val="Normal"/>
    <w:link w:val="Heading5Char"/>
    <w:semiHidden/>
    <w:unhideWhenUsed/>
    <w:qFormat/>
    <w:rsid w:val="0004254D"/>
    <w:pPr>
      <w:numPr>
        <w:ilvl w:val="4"/>
        <w:numId w:val="2"/>
      </w:numPr>
      <w:spacing w:after="0" w:line="240" w:lineRule="auto"/>
      <w:outlineLvl w:val="4"/>
    </w:pPr>
    <w:rPr>
      <w:rFonts w:eastAsia="Times New Roman" w:cs="Times New Roman"/>
      <w:sz w:val="22"/>
      <w:szCs w:val="20"/>
    </w:rPr>
  </w:style>
  <w:style w:type="paragraph" w:styleId="Heading6">
    <w:name w:val="heading 6"/>
    <w:basedOn w:val="Normal"/>
    <w:next w:val="Normal"/>
    <w:link w:val="Heading6Char"/>
    <w:semiHidden/>
    <w:unhideWhenUsed/>
    <w:qFormat/>
    <w:rsid w:val="0004254D"/>
    <w:pPr>
      <w:numPr>
        <w:ilvl w:val="5"/>
        <w:numId w:val="2"/>
      </w:numPr>
      <w:spacing w:after="0" w:line="240" w:lineRule="auto"/>
      <w:outlineLvl w:val="5"/>
    </w:pPr>
    <w:rPr>
      <w:rFonts w:eastAsia="Times New Roman" w:cs="Times New Roman"/>
      <w:sz w:val="22"/>
      <w:szCs w:val="20"/>
    </w:rPr>
  </w:style>
  <w:style w:type="paragraph" w:styleId="Heading7">
    <w:name w:val="heading 7"/>
    <w:basedOn w:val="Normal"/>
    <w:next w:val="Normal"/>
    <w:link w:val="Heading7Char"/>
    <w:semiHidden/>
    <w:unhideWhenUsed/>
    <w:qFormat/>
    <w:rsid w:val="0004254D"/>
    <w:pPr>
      <w:numPr>
        <w:ilvl w:val="6"/>
        <w:numId w:val="2"/>
      </w:numPr>
      <w:spacing w:after="0" w:line="240" w:lineRule="auto"/>
      <w:outlineLvl w:val="6"/>
    </w:pPr>
    <w:rPr>
      <w:rFonts w:eastAsia="Times New Roman" w:cs="Times New Roman"/>
      <w:sz w:val="22"/>
      <w:szCs w:val="20"/>
    </w:rPr>
  </w:style>
  <w:style w:type="paragraph" w:styleId="Heading8">
    <w:name w:val="heading 8"/>
    <w:basedOn w:val="Normal"/>
    <w:next w:val="Normal"/>
    <w:link w:val="Heading8Char"/>
    <w:semiHidden/>
    <w:unhideWhenUsed/>
    <w:qFormat/>
    <w:rsid w:val="0004254D"/>
    <w:pPr>
      <w:numPr>
        <w:ilvl w:val="7"/>
        <w:numId w:val="2"/>
      </w:numPr>
      <w:spacing w:after="0" w:line="240" w:lineRule="auto"/>
      <w:outlineLvl w:val="7"/>
    </w:pPr>
    <w:rPr>
      <w:rFonts w:eastAsia="Times New Roman" w:cs="Times New Roman"/>
      <w:sz w:val="22"/>
      <w:szCs w:val="20"/>
    </w:rPr>
  </w:style>
  <w:style w:type="paragraph" w:styleId="Heading9">
    <w:name w:val="heading 9"/>
    <w:basedOn w:val="Normal"/>
    <w:next w:val="Normal"/>
    <w:link w:val="Heading9Char"/>
    <w:semiHidden/>
    <w:unhideWhenUsed/>
    <w:qFormat/>
    <w:rsid w:val="0004254D"/>
    <w:pPr>
      <w:numPr>
        <w:ilvl w:val="8"/>
        <w:numId w:val="2"/>
      </w:numPr>
      <w:spacing w:after="0" w:line="240" w:lineRule="auto"/>
      <w:outlineLvl w:val="8"/>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587"/>
    <w:rPr>
      <w:rFonts w:ascii="Tahoma" w:hAnsi="Tahoma" w:cs="Tahoma"/>
      <w:sz w:val="16"/>
      <w:szCs w:val="16"/>
    </w:rPr>
  </w:style>
  <w:style w:type="paragraph" w:styleId="ListParagraph">
    <w:name w:val="List Paragraph"/>
    <w:basedOn w:val="Normal"/>
    <w:uiPriority w:val="34"/>
    <w:qFormat/>
    <w:rsid w:val="00F84786"/>
    <w:pPr>
      <w:ind w:left="720"/>
      <w:contextualSpacing/>
    </w:pPr>
  </w:style>
  <w:style w:type="character" w:customStyle="1" w:styleId="Heading1Char">
    <w:name w:val="Heading 1 Char"/>
    <w:basedOn w:val="DefaultParagraphFont"/>
    <w:link w:val="Heading1"/>
    <w:uiPriority w:val="9"/>
    <w:rsid w:val="0004254D"/>
    <w:rPr>
      <w:rFonts w:eastAsia="Times New Roman" w:cs="Times New Roman"/>
      <w:b/>
      <w:szCs w:val="20"/>
    </w:rPr>
  </w:style>
  <w:style w:type="character" w:customStyle="1" w:styleId="Heading2Char">
    <w:name w:val="Heading 2 Char"/>
    <w:basedOn w:val="DefaultParagraphFont"/>
    <w:link w:val="Heading2"/>
    <w:uiPriority w:val="9"/>
    <w:semiHidden/>
    <w:rsid w:val="0004254D"/>
    <w:rPr>
      <w:rFonts w:eastAsia="Times New Roman" w:cs="Times New Roman"/>
      <w:szCs w:val="20"/>
    </w:rPr>
  </w:style>
  <w:style w:type="character" w:customStyle="1" w:styleId="Heading3Char">
    <w:name w:val="Heading 3 Char"/>
    <w:basedOn w:val="DefaultParagraphFont"/>
    <w:link w:val="Heading3"/>
    <w:semiHidden/>
    <w:rsid w:val="0004254D"/>
    <w:rPr>
      <w:rFonts w:eastAsia="Times New Roman" w:cs="Times New Roman"/>
      <w:sz w:val="22"/>
      <w:szCs w:val="20"/>
    </w:rPr>
  </w:style>
  <w:style w:type="character" w:customStyle="1" w:styleId="Heading4Char">
    <w:name w:val="Heading 4 Char"/>
    <w:basedOn w:val="DefaultParagraphFont"/>
    <w:link w:val="Heading4"/>
    <w:semiHidden/>
    <w:rsid w:val="0004254D"/>
    <w:rPr>
      <w:rFonts w:eastAsia="Times New Roman" w:cs="Times New Roman"/>
      <w:sz w:val="22"/>
      <w:szCs w:val="20"/>
    </w:rPr>
  </w:style>
  <w:style w:type="character" w:customStyle="1" w:styleId="Heading5Char">
    <w:name w:val="Heading 5 Char"/>
    <w:basedOn w:val="DefaultParagraphFont"/>
    <w:link w:val="Heading5"/>
    <w:semiHidden/>
    <w:rsid w:val="0004254D"/>
    <w:rPr>
      <w:rFonts w:eastAsia="Times New Roman" w:cs="Times New Roman"/>
      <w:sz w:val="22"/>
      <w:szCs w:val="20"/>
    </w:rPr>
  </w:style>
  <w:style w:type="character" w:customStyle="1" w:styleId="Heading6Char">
    <w:name w:val="Heading 6 Char"/>
    <w:basedOn w:val="DefaultParagraphFont"/>
    <w:link w:val="Heading6"/>
    <w:semiHidden/>
    <w:rsid w:val="0004254D"/>
    <w:rPr>
      <w:rFonts w:eastAsia="Times New Roman" w:cs="Times New Roman"/>
      <w:sz w:val="22"/>
      <w:szCs w:val="20"/>
    </w:rPr>
  </w:style>
  <w:style w:type="character" w:customStyle="1" w:styleId="Heading7Char">
    <w:name w:val="Heading 7 Char"/>
    <w:basedOn w:val="DefaultParagraphFont"/>
    <w:link w:val="Heading7"/>
    <w:semiHidden/>
    <w:rsid w:val="0004254D"/>
    <w:rPr>
      <w:rFonts w:eastAsia="Times New Roman" w:cs="Times New Roman"/>
      <w:sz w:val="22"/>
      <w:szCs w:val="20"/>
    </w:rPr>
  </w:style>
  <w:style w:type="character" w:customStyle="1" w:styleId="Heading8Char">
    <w:name w:val="Heading 8 Char"/>
    <w:basedOn w:val="DefaultParagraphFont"/>
    <w:link w:val="Heading8"/>
    <w:semiHidden/>
    <w:rsid w:val="0004254D"/>
    <w:rPr>
      <w:rFonts w:eastAsia="Times New Roman" w:cs="Times New Roman"/>
      <w:sz w:val="22"/>
      <w:szCs w:val="20"/>
    </w:rPr>
  </w:style>
  <w:style w:type="character" w:customStyle="1" w:styleId="Heading9Char">
    <w:name w:val="Heading 9 Char"/>
    <w:basedOn w:val="DefaultParagraphFont"/>
    <w:link w:val="Heading9"/>
    <w:semiHidden/>
    <w:rsid w:val="0004254D"/>
    <w:rPr>
      <w:rFonts w:eastAsia="Times New Roman" w:cs="Times New Roman"/>
      <w:sz w:val="22"/>
      <w:szCs w:val="20"/>
    </w:rPr>
  </w:style>
  <w:style w:type="paragraph" w:styleId="BodyText">
    <w:name w:val="Body Text"/>
    <w:basedOn w:val="Normal"/>
    <w:link w:val="BodyTextChar"/>
    <w:uiPriority w:val="99"/>
    <w:semiHidden/>
    <w:unhideWhenUsed/>
    <w:rsid w:val="0004254D"/>
    <w:pPr>
      <w:spacing w:after="120"/>
    </w:pPr>
  </w:style>
  <w:style w:type="character" w:customStyle="1" w:styleId="BodyTextChar">
    <w:name w:val="Body Text Char"/>
    <w:basedOn w:val="DefaultParagraphFont"/>
    <w:link w:val="BodyText"/>
    <w:uiPriority w:val="99"/>
    <w:semiHidden/>
    <w:rsid w:val="0004254D"/>
  </w:style>
  <w:style w:type="table" w:styleId="TableGrid">
    <w:name w:val="Table Grid"/>
    <w:basedOn w:val="TableNormal"/>
    <w:uiPriority w:val="59"/>
    <w:rsid w:val="0076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67A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67AA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165236"/>
    <w:rPr>
      <w:color w:val="0000FF" w:themeColor="hyperlink"/>
      <w:u w:val="single"/>
    </w:rPr>
  </w:style>
  <w:style w:type="paragraph" w:styleId="Header">
    <w:name w:val="header"/>
    <w:basedOn w:val="Normal"/>
    <w:link w:val="HeaderChar"/>
    <w:uiPriority w:val="99"/>
    <w:unhideWhenUsed/>
    <w:rsid w:val="0071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2F0"/>
  </w:style>
  <w:style w:type="paragraph" w:styleId="Footer">
    <w:name w:val="footer"/>
    <w:basedOn w:val="Normal"/>
    <w:link w:val="FooterChar"/>
    <w:uiPriority w:val="99"/>
    <w:unhideWhenUsed/>
    <w:rsid w:val="0071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2F0"/>
  </w:style>
  <w:style w:type="character" w:styleId="CommentReference">
    <w:name w:val="annotation reference"/>
    <w:basedOn w:val="DefaultParagraphFont"/>
    <w:uiPriority w:val="99"/>
    <w:semiHidden/>
    <w:unhideWhenUsed/>
    <w:rsid w:val="00461E00"/>
    <w:rPr>
      <w:sz w:val="16"/>
      <w:szCs w:val="16"/>
    </w:rPr>
  </w:style>
  <w:style w:type="paragraph" w:styleId="CommentText">
    <w:name w:val="annotation text"/>
    <w:basedOn w:val="Normal"/>
    <w:link w:val="CommentTextChar"/>
    <w:uiPriority w:val="99"/>
    <w:semiHidden/>
    <w:unhideWhenUsed/>
    <w:rsid w:val="00461E00"/>
    <w:pPr>
      <w:spacing w:line="240" w:lineRule="auto"/>
    </w:pPr>
    <w:rPr>
      <w:sz w:val="20"/>
      <w:szCs w:val="20"/>
    </w:rPr>
  </w:style>
  <w:style w:type="character" w:customStyle="1" w:styleId="CommentTextChar">
    <w:name w:val="Comment Text Char"/>
    <w:basedOn w:val="DefaultParagraphFont"/>
    <w:link w:val="CommentText"/>
    <w:uiPriority w:val="99"/>
    <w:semiHidden/>
    <w:rsid w:val="00461E00"/>
    <w:rPr>
      <w:sz w:val="20"/>
      <w:szCs w:val="20"/>
    </w:rPr>
  </w:style>
  <w:style w:type="paragraph" w:styleId="CommentSubject">
    <w:name w:val="annotation subject"/>
    <w:basedOn w:val="CommentText"/>
    <w:next w:val="CommentText"/>
    <w:link w:val="CommentSubjectChar"/>
    <w:uiPriority w:val="99"/>
    <w:semiHidden/>
    <w:unhideWhenUsed/>
    <w:rsid w:val="00461E00"/>
    <w:rPr>
      <w:b/>
      <w:bCs/>
    </w:rPr>
  </w:style>
  <w:style w:type="character" w:customStyle="1" w:styleId="CommentSubjectChar">
    <w:name w:val="Comment Subject Char"/>
    <w:basedOn w:val="CommentTextChar"/>
    <w:link w:val="CommentSubject"/>
    <w:uiPriority w:val="99"/>
    <w:semiHidden/>
    <w:rsid w:val="00461E00"/>
    <w:rPr>
      <w:b/>
      <w:bCs/>
      <w:sz w:val="20"/>
      <w:szCs w:val="20"/>
    </w:rPr>
  </w:style>
  <w:style w:type="paragraph" w:customStyle="1" w:styleId="Default">
    <w:name w:val="Default"/>
    <w:rsid w:val="003C39FB"/>
    <w:pPr>
      <w:autoSpaceDE w:val="0"/>
      <w:autoSpaceDN w:val="0"/>
      <w:adjustRightInd w:val="0"/>
      <w:spacing w:after="0" w:line="240" w:lineRule="auto"/>
    </w:pPr>
    <w:rPr>
      <w:rFonts w:ascii="Verdana" w:hAnsi="Verdana" w:cs="Verdana"/>
      <w:color w:val="000000"/>
    </w:rPr>
  </w:style>
  <w:style w:type="character" w:styleId="HTMLCite">
    <w:name w:val="HTML Cite"/>
    <w:basedOn w:val="DefaultParagraphFont"/>
    <w:uiPriority w:val="99"/>
    <w:semiHidden/>
    <w:unhideWhenUsed/>
    <w:rsid w:val="00D0031A"/>
    <w:rPr>
      <w:i/>
      <w:iCs/>
    </w:rPr>
  </w:style>
  <w:style w:type="character" w:styleId="FollowedHyperlink">
    <w:name w:val="FollowedHyperlink"/>
    <w:basedOn w:val="DefaultParagraphFont"/>
    <w:uiPriority w:val="99"/>
    <w:semiHidden/>
    <w:unhideWhenUsed/>
    <w:rsid w:val="0023408D"/>
    <w:rPr>
      <w:color w:val="800080" w:themeColor="followedHyperlink"/>
      <w:u w:val="single"/>
    </w:rPr>
  </w:style>
  <w:style w:type="paragraph" w:styleId="FootnoteText">
    <w:name w:val="footnote text"/>
    <w:basedOn w:val="Normal"/>
    <w:link w:val="FootnoteTextChar"/>
    <w:uiPriority w:val="99"/>
    <w:semiHidden/>
    <w:unhideWhenUsed/>
    <w:rsid w:val="00A40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0AE"/>
    <w:rPr>
      <w:sz w:val="20"/>
      <w:szCs w:val="20"/>
    </w:rPr>
  </w:style>
  <w:style w:type="character" w:styleId="FootnoteReference">
    <w:name w:val="footnote reference"/>
    <w:basedOn w:val="DefaultParagraphFont"/>
    <w:uiPriority w:val="99"/>
    <w:semiHidden/>
    <w:unhideWhenUsed/>
    <w:rsid w:val="00A40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93296">
      <w:bodyDiv w:val="1"/>
      <w:marLeft w:val="0"/>
      <w:marRight w:val="0"/>
      <w:marTop w:val="0"/>
      <w:marBottom w:val="0"/>
      <w:divBdr>
        <w:top w:val="none" w:sz="0" w:space="0" w:color="auto"/>
        <w:left w:val="none" w:sz="0" w:space="0" w:color="auto"/>
        <w:bottom w:val="none" w:sz="0" w:space="0" w:color="auto"/>
        <w:right w:val="none" w:sz="0" w:space="0" w:color="auto"/>
      </w:divBdr>
      <w:divsChild>
        <w:div w:id="1373723413">
          <w:marLeft w:val="45"/>
          <w:marRight w:val="45"/>
          <w:marTop w:val="15"/>
          <w:marBottom w:val="0"/>
          <w:divBdr>
            <w:top w:val="none" w:sz="0" w:space="0" w:color="auto"/>
            <w:left w:val="none" w:sz="0" w:space="0" w:color="auto"/>
            <w:bottom w:val="none" w:sz="0" w:space="0" w:color="auto"/>
            <w:right w:val="none" w:sz="0" w:space="0" w:color="auto"/>
          </w:divBdr>
          <w:divsChild>
            <w:div w:id="1774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arwickshirecse.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rwickshire.gov.uk/?page_id=10184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warwickshire.gcsx.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rwickshirecse.co.uk/CHttpHandler.ashx?id=11579&amp;p=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48A9-2F25-4EAA-8EE4-342903DC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Ramandeep Sandhu</dc:creator>
  <cp:lastModifiedBy>Chelsea Jones</cp:lastModifiedBy>
  <cp:revision>4</cp:revision>
  <dcterms:created xsi:type="dcterms:W3CDTF">2020-04-14T08:12:00Z</dcterms:created>
  <dcterms:modified xsi:type="dcterms:W3CDTF">2020-05-13T13:14:00Z</dcterms:modified>
</cp:coreProperties>
</file>