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0C7B" w14:textId="77777777" w:rsidR="001B166A" w:rsidRDefault="006A5920" w:rsidP="006A5920">
      <w:pPr>
        <w:rPr>
          <w:rFonts w:ascii="Arial" w:hAnsi="Arial" w:cs="Arial"/>
          <w:sz w:val="28"/>
          <w:szCs w:val="28"/>
        </w:rPr>
      </w:pPr>
      <w:r>
        <w:rPr>
          <w:rFonts w:ascii="Arial" w:hAnsi="Arial" w:cs="Arial"/>
          <w:sz w:val="28"/>
          <w:szCs w:val="28"/>
        </w:rPr>
        <w:t xml:space="preserve">Solihull Domestic Abuse Procedures </w:t>
      </w:r>
    </w:p>
    <w:p w14:paraId="5CF2A38C" w14:textId="77777777" w:rsidR="006A5920" w:rsidRDefault="006A5920" w:rsidP="006A5920">
      <w:pPr>
        <w:rPr>
          <w:rFonts w:ascii="Arial" w:hAnsi="Arial" w:cs="Arial"/>
          <w:sz w:val="28"/>
          <w:szCs w:val="28"/>
        </w:rPr>
      </w:pPr>
      <w:r>
        <w:rPr>
          <w:rFonts w:ascii="Arial" w:hAnsi="Arial" w:cs="Arial"/>
          <w:sz w:val="28"/>
          <w:szCs w:val="28"/>
        </w:rPr>
        <w:t xml:space="preserve">Introduction </w:t>
      </w:r>
    </w:p>
    <w:p w14:paraId="63791C08" w14:textId="77777777"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 xml:space="preserve">The purpose of these procedures is to ensure that everyone working with children and young people and their families is alert to the impact of domestic abuse and the relationship between domestic abuse and the abuse and Neglect of </w:t>
      </w:r>
      <w:proofErr w:type="gramStart"/>
      <w:r w:rsidRPr="006210DB">
        <w:rPr>
          <w:rFonts w:ascii="Arial" w:hAnsi="Arial" w:cs="Arial"/>
          <w:sz w:val="24"/>
          <w:szCs w:val="24"/>
          <w:lang w:eastAsia="en-GB"/>
        </w:rPr>
        <w:t>children, and</w:t>
      </w:r>
      <w:proofErr w:type="gramEnd"/>
      <w:r w:rsidRPr="006210DB">
        <w:rPr>
          <w:rFonts w:ascii="Arial" w:hAnsi="Arial" w:cs="Arial"/>
          <w:sz w:val="24"/>
          <w:szCs w:val="24"/>
          <w:lang w:eastAsia="en-GB"/>
        </w:rPr>
        <w:t xml:space="preserve"> is able to take action to safeguard children and young people.</w:t>
      </w:r>
    </w:p>
    <w:p w14:paraId="38354782" w14:textId="77777777"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 xml:space="preserve">There is a considerable impact on the safety and well-being of children and young people who experience domestic abuse both directly and indirectly (Stanley et al, 2010) and the impact of this can be significant in terms of their emotional, behavioural, </w:t>
      </w:r>
      <w:proofErr w:type="gramStart"/>
      <w:r w:rsidRPr="006210DB">
        <w:rPr>
          <w:rFonts w:ascii="Arial" w:hAnsi="Arial" w:cs="Arial"/>
          <w:sz w:val="24"/>
          <w:szCs w:val="24"/>
          <w:lang w:eastAsia="en-GB"/>
        </w:rPr>
        <w:t>cognitive</w:t>
      </w:r>
      <w:proofErr w:type="gramEnd"/>
      <w:r w:rsidRPr="006210DB">
        <w:rPr>
          <w:rFonts w:ascii="Arial" w:hAnsi="Arial" w:cs="Arial"/>
          <w:sz w:val="24"/>
          <w:szCs w:val="24"/>
          <w:lang w:eastAsia="en-GB"/>
        </w:rPr>
        <w:t xml:space="preserve"> and physical well.</w:t>
      </w:r>
    </w:p>
    <w:p w14:paraId="6F050F94"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The 3 central imperatives of any intervention for children and young people living with domestic abuse and violence are: </w:t>
      </w:r>
    </w:p>
    <w:p w14:paraId="30339A4D"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To protect the child/ young </w:t>
      </w:r>
      <w:proofErr w:type="gramStart"/>
      <w:r w:rsidRPr="006210DB">
        <w:rPr>
          <w:rFonts w:ascii="Arial" w:hAnsi="Arial" w:cs="Arial"/>
          <w:sz w:val="24"/>
          <w:szCs w:val="24"/>
          <w:lang w:eastAsia="en-GB"/>
        </w:rPr>
        <w:t>person;</w:t>
      </w:r>
      <w:proofErr w:type="gramEnd"/>
    </w:p>
    <w:p w14:paraId="46B3476D"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To support the mother with her own safety, and the safety of her </w:t>
      </w:r>
      <w:proofErr w:type="gramStart"/>
      <w:r w:rsidRPr="006210DB">
        <w:rPr>
          <w:rFonts w:ascii="Arial" w:hAnsi="Arial" w:cs="Arial"/>
          <w:sz w:val="24"/>
          <w:szCs w:val="24"/>
          <w:lang w:eastAsia="en-GB"/>
        </w:rPr>
        <w:t>children;</w:t>
      </w:r>
      <w:proofErr w:type="gramEnd"/>
    </w:p>
    <w:p w14:paraId="66C7F710" w14:textId="77777777"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To hold the abusive partner accountable for his violence and abuse and provide opportunities to change.</w:t>
      </w:r>
    </w:p>
    <w:p w14:paraId="205E122E"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Most domestic abuse is perpetrated by men against women, and this procedure provides guidance on safeguarding the children and young people, who, through being in households/relationships, are affected by violence and abuse. This procedure refers to the victim/survivor as female and the abuser as male as this reflects </w:t>
      </w:r>
      <w:proofErr w:type="gramStart"/>
      <w:r w:rsidRPr="006210DB">
        <w:rPr>
          <w:rFonts w:ascii="Arial" w:hAnsi="Arial" w:cs="Arial"/>
          <w:sz w:val="24"/>
          <w:szCs w:val="24"/>
          <w:lang w:eastAsia="en-GB"/>
        </w:rPr>
        <w:t>the majority of</w:t>
      </w:r>
      <w:proofErr w:type="gramEnd"/>
      <w:r w:rsidRPr="006210DB">
        <w:rPr>
          <w:rFonts w:ascii="Arial" w:hAnsi="Arial" w:cs="Arial"/>
          <w:sz w:val="24"/>
          <w:szCs w:val="24"/>
          <w:lang w:eastAsia="en-GB"/>
        </w:rPr>
        <w:t xml:space="preserve"> cases where there are child protection concerns and the gendered nature of domestic abuse as evidenced in national statistics. </w:t>
      </w:r>
      <w:proofErr w:type="gramStart"/>
      <w:r w:rsidRPr="006210DB">
        <w:rPr>
          <w:rFonts w:ascii="Arial" w:hAnsi="Arial" w:cs="Arial"/>
          <w:sz w:val="24"/>
          <w:szCs w:val="24"/>
          <w:lang w:eastAsia="en-GB"/>
        </w:rPr>
        <w:t>However</w:t>
      </w:r>
      <w:proofErr w:type="gramEnd"/>
      <w:r w:rsidRPr="006210DB">
        <w:rPr>
          <w:rFonts w:ascii="Arial" w:hAnsi="Arial" w:cs="Arial"/>
          <w:sz w:val="24"/>
          <w:szCs w:val="24"/>
          <w:lang w:eastAsia="en-GB"/>
        </w:rPr>
        <w:t xml:space="preserve"> agencies should apply the guidance to all situations of domestic abuse regardless of whether abuse is perpetrated by a woman against a man, within same sex relationships, and between any other family members. </w:t>
      </w:r>
    </w:p>
    <w:p w14:paraId="53EC41BB" w14:textId="77777777" w:rsidR="006A5920" w:rsidRDefault="006A5920" w:rsidP="006A5920">
      <w:pPr>
        <w:pStyle w:val="NoSpacing"/>
        <w:rPr>
          <w:rFonts w:ascii="Arial" w:hAnsi="Arial" w:cs="Arial"/>
          <w:color w:val="5A5B5B"/>
          <w:sz w:val="24"/>
          <w:szCs w:val="24"/>
          <w:lang w:eastAsia="en-GB"/>
        </w:rPr>
      </w:pPr>
    </w:p>
    <w:p w14:paraId="29A286AA"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Professionals in all agencies are likely to become aware of domestic abuse being present in the lives of children and families they work with through:</w:t>
      </w:r>
    </w:p>
    <w:p w14:paraId="5B14F887"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Disclosure prompted by professionals using routine questioning or the identification of signs that domestic abuse or violence is taking </w:t>
      </w:r>
      <w:proofErr w:type="gramStart"/>
      <w:r w:rsidRPr="006210DB">
        <w:rPr>
          <w:rFonts w:ascii="Arial" w:hAnsi="Arial" w:cs="Arial"/>
          <w:sz w:val="24"/>
          <w:szCs w:val="24"/>
          <w:lang w:eastAsia="en-GB"/>
        </w:rPr>
        <w:t>place;</w:t>
      </w:r>
      <w:proofErr w:type="gramEnd"/>
    </w:p>
    <w:p w14:paraId="4E8F4BE7"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Unprompted disclosure from a child, </w:t>
      </w:r>
      <w:proofErr w:type="gramStart"/>
      <w:r w:rsidRPr="006210DB">
        <w:rPr>
          <w:rFonts w:ascii="Arial" w:hAnsi="Arial" w:cs="Arial"/>
          <w:sz w:val="24"/>
          <w:szCs w:val="24"/>
          <w:lang w:eastAsia="en-GB"/>
        </w:rPr>
        <w:t>mother;</w:t>
      </w:r>
      <w:proofErr w:type="gramEnd"/>
    </w:p>
    <w:p w14:paraId="6A5FB63B" w14:textId="77777777"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Third party information (e.g. neighbours or family members</w:t>
      </w:r>
      <w:proofErr w:type="gramStart"/>
      <w:r w:rsidRPr="006210DB">
        <w:rPr>
          <w:rFonts w:ascii="Arial" w:hAnsi="Arial" w:cs="Arial"/>
          <w:sz w:val="24"/>
          <w:szCs w:val="24"/>
          <w:lang w:eastAsia="en-GB"/>
        </w:rPr>
        <w:t>).</w:t>
      </w:r>
      <w:r w:rsidR="00821DB9">
        <w:rPr>
          <w:rFonts w:ascii="Arial" w:hAnsi="Arial" w:cs="Arial"/>
          <w:sz w:val="24"/>
          <w:szCs w:val="24"/>
          <w:lang w:eastAsia="en-GB"/>
        </w:rPr>
        <w:t>r</w:t>
      </w:r>
      <w:r w:rsidRPr="006210DB">
        <w:rPr>
          <w:rFonts w:ascii="Arial" w:hAnsi="Arial" w:cs="Arial"/>
          <w:sz w:val="24"/>
          <w:szCs w:val="24"/>
          <w:lang w:eastAsia="en-GB"/>
        </w:rPr>
        <w:t>elationships</w:t>
      </w:r>
      <w:proofErr w:type="gramEnd"/>
      <w:r w:rsidRPr="006210DB">
        <w:rPr>
          <w:rFonts w:ascii="Arial" w:hAnsi="Arial" w:cs="Arial"/>
          <w:sz w:val="24"/>
          <w:szCs w:val="24"/>
          <w:lang w:eastAsia="en-GB"/>
        </w:rPr>
        <w:t>, and between any other family members.</w:t>
      </w:r>
    </w:p>
    <w:p w14:paraId="74DEE30D" w14:textId="77777777" w:rsidR="006A5920" w:rsidRDefault="006A5920" w:rsidP="006A5920">
      <w:pPr>
        <w:rPr>
          <w:rFonts w:ascii="Arial" w:hAnsi="Arial" w:cs="Arial"/>
          <w:sz w:val="28"/>
          <w:szCs w:val="28"/>
        </w:rPr>
      </w:pPr>
      <w:r>
        <w:rPr>
          <w:rFonts w:ascii="Arial" w:hAnsi="Arial" w:cs="Arial"/>
          <w:sz w:val="28"/>
          <w:szCs w:val="28"/>
        </w:rPr>
        <w:t xml:space="preserve">Definition of Domestic Abuse </w:t>
      </w:r>
    </w:p>
    <w:p w14:paraId="25B95FF6"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Domestic Violence and Abuse is defined by the Home Office as</w:t>
      </w:r>
    </w:p>
    <w:p w14:paraId="53A32C1E"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35E06D3D" w14:textId="77777777" w:rsidR="006A5920" w:rsidRPr="006210DB" w:rsidRDefault="006A5920" w:rsidP="006A5920">
      <w:pPr>
        <w:pStyle w:val="NoSpacing"/>
        <w:rPr>
          <w:rFonts w:ascii="Arial" w:hAnsi="Arial" w:cs="Arial"/>
          <w:sz w:val="24"/>
          <w:szCs w:val="24"/>
          <w:lang w:eastAsia="en-GB"/>
        </w:rPr>
      </w:pPr>
      <w:proofErr w:type="gramStart"/>
      <w:r w:rsidRPr="006210DB">
        <w:rPr>
          <w:rFonts w:ascii="Arial" w:hAnsi="Arial" w:cs="Arial"/>
          <w:sz w:val="24"/>
          <w:szCs w:val="24"/>
          <w:lang w:eastAsia="en-GB"/>
        </w:rPr>
        <w:t>Psychological;</w:t>
      </w:r>
      <w:proofErr w:type="gramEnd"/>
    </w:p>
    <w:p w14:paraId="7DCB9E0A" w14:textId="77777777" w:rsidR="006A5920" w:rsidRPr="006210DB" w:rsidRDefault="006A5920" w:rsidP="006A5920">
      <w:pPr>
        <w:pStyle w:val="NoSpacing"/>
        <w:rPr>
          <w:rFonts w:ascii="Arial" w:hAnsi="Arial" w:cs="Arial"/>
          <w:sz w:val="24"/>
          <w:szCs w:val="24"/>
          <w:lang w:eastAsia="en-GB"/>
        </w:rPr>
      </w:pPr>
      <w:proofErr w:type="gramStart"/>
      <w:r w:rsidRPr="006210DB">
        <w:rPr>
          <w:rFonts w:ascii="Arial" w:hAnsi="Arial" w:cs="Arial"/>
          <w:sz w:val="24"/>
          <w:szCs w:val="24"/>
          <w:lang w:eastAsia="en-GB"/>
        </w:rPr>
        <w:t>Physical;</w:t>
      </w:r>
      <w:proofErr w:type="gramEnd"/>
    </w:p>
    <w:p w14:paraId="077AE085" w14:textId="77777777" w:rsidR="006A5920" w:rsidRPr="006210DB" w:rsidRDefault="006A5920" w:rsidP="006A5920">
      <w:pPr>
        <w:pStyle w:val="NoSpacing"/>
        <w:rPr>
          <w:rFonts w:ascii="Arial" w:hAnsi="Arial" w:cs="Arial"/>
          <w:sz w:val="24"/>
          <w:szCs w:val="24"/>
          <w:lang w:eastAsia="en-GB"/>
        </w:rPr>
      </w:pPr>
      <w:proofErr w:type="gramStart"/>
      <w:r w:rsidRPr="006210DB">
        <w:rPr>
          <w:rFonts w:ascii="Arial" w:hAnsi="Arial" w:cs="Arial"/>
          <w:sz w:val="24"/>
          <w:szCs w:val="24"/>
          <w:lang w:eastAsia="en-GB"/>
        </w:rPr>
        <w:t>Sexual;</w:t>
      </w:r>
      <w:proofErr w:type="gramEnd"/>
    </w:p>
    <w:p w14:paraId="1003FD99" w14:textId="77777777" w:rsidR="006A5920" w:rsidRPr="006210DB" w:rsidRDefault="009032FB" w:rsidP="006A5920">
      <w:pPr>
        <w:pStyle w:val="NoSpacing"/>
        <w:rPr>
          <w:rFonts w:ascii="Arial" w:hAnsi="Arial" w:cs="Arial"/>
          <w:sz w:val="24"/>
          <w:szCs w:val="24"/>
          <w:lang w:eastAsia="en-GB"/>
        </w:rPr>
      </w:pPr>
      <w:proofErr w:type="gramStart"/>
      <w:r>
        <w:rPr>
          <w:rFonts w:ascii="Arial" w:hAnsi="Arial" w:cs="Arial"/>
          <w:sz w:val="24"/>
          <w:szCs w:val="24"/>
          <w:lang w:eastAsia="en-GB"/>
        </w:rPr>
        <w:lastRenderedPageBreak/>
        <w:t>Economic</w:t>
      </w:r>
      <w:r w:rsidR="006A5920" w:rsidRPr="006210DB">
        <w:rPr>
          <w:rFonts w:ascii="Arial" w:hAnsi="Arial" w:cs="Arial"/>
          <w:sz w:val="24"/>
          <w:szCs w:val="24"/>
          <w:lang w:eastAsia="en-GB"/>
        </w:rPr>
        <w:t>;</w:t>
      </w:r>
      <w:proofErr w:type="gramEnd"/>
    </w:p>
    <w:p w14:paraId="0424A1AA" w14:textId="77777777" w:rsidR="006A5920" w:rsidRPr="006210DB" w:rsidRDefault="00821DB9" w:rsidP="006A5920">
      <w:pPr>
        <w:pStyle w:val="NoSpacing"/>
        <w:rPr>
          <w:rFonts w:ascii="Arial" w:hAnsi="Arial" w:cs="Arial"/>
          <w:sz w:val="24"/>
          <w:szCs w:val="24"/>
          <w:lang w:eastAsia="en-GB"/>
        </w:rPr>
      </w:pPr>
      <w:r>
        <w:rPr>
          <w:rFonts w:ascii="Arial" w:hAnsi="Arial" w:cs="Arial"/>
          <w:sz w:val="24"/>
          <w:szCs w:val="24"/>
          <w:lang w:eastAsia="en-GB"/>
        </w:rPr>
        <w:t>Emotional.</w:t>
      </w:r>
    </w:p>
    <w:p w14:paraId="0C5AAA63"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The Serious Crime Act 2015 S77 introduced the offence of controlling and coercive behaviour in an intimate or family relationship. 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0D475137"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Coercive behaviour is an act or pattern of acts of assault, threats, humiliation, and intimidation or other abuse that is used to harm, punish, or frighten their victim.</w:t>
      </w:r>
    </w:p>
    <w:p w14:paraId="040355C5"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The main characteristic of domestic abuse is that the behaviour is </w:t>
      </w:r>
      <w:proofErr w:type="gramStart"/>
      <w:r w:rsidRPr="006210DB">
        <w:rPr>
          <w:rFonts w:ascii="Arial" w:hAnsi="Arial" w:cs="Arial"/>
          <w:sz w:val="24"/>
          <w:szCs w:val="24"/>
          <w:lang w:eastAsia="en-GB"/>
        </w:rPr>
        <w:t>intentional, and</w:t>
      </w:r>
      <w:proofErr w:type="gramEnd"/>
      <w:r w:rsidRPr="006210DB">
        <w:rPr>
          <w:rFonts w:ascii="Arial" w:hAnsi="Arial" w:cs="Arial"/>
          <w:sz w:val="24"/>
          <w:szCs w:val="24"/>
          <w:lang w:eastAsia="en-GB"/>
        </w:rPr>
        <w:t xml:space="preserve"> is calculated to exercise power and control within a relationship.</w:t>
      </w:r>
    </w:p>
    <w:p w14:paraId="0EFE0F2E" w14:textId="77777777" w:rsidR="009032FB" w:rsidRDefault="009032FB" w:rsidP="006A5920">
      <w:pPr>
        <w:pStyle w:val="NoSpacing"/>
        <w:rPr>
          <w:rFonts w:ascii="Arial" w:hAnsi="Arial" w:cs="Arial"/>
          <w:sz w:val="24"/>
          <w:szCs w:val="24"/>
          <w:lang w:eastAsia="en-GB"/>
        </w:rPr>
      </w:pPr>
    </w:p>
    <w:p w14:paraId="43991C6C"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Examples of these behaviours are:</w:t>
      </w:r>
    </w:p>
    <w:p w14:paraId="63E4245D"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Psychological/ emotional abuse - Intimidation and threats (as well as direct personal threats, these can be threats which are made about children, other family members or family pets), social isolation, verbal abuse, humiliation, consistent criticism, enforced trivial routines, over </w:t>
      </w:r>
      <w:proofErr w:type="gramStart"/>
      <w:r w:rsidRPr="006210DB">
        <w:rPr>
          <w:rFonts w:ascii="Arial" w:hAnsi="Arial" w:cs="Arial"/>
          <w:sz w:val="24"/>
          <w:szCs w:val="24"/>
          <w:lang w:eastAsia="en-GB"/>
        </w:rPr>
        <w:t>intrusiveness;</w:t>
      </w:r>
      <w:proofErr w:type="gramEnd"/>
    </w:p>
    <w:p w14:paraId="4253E86A"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Physical violence - slapping, punching, pushing, shoving, hair pulling, kicking, stabbing, damage to property or items of sentimental value, attempted murder or </w:t>
      </w:r>
      <w:proofErr w:type="gramStart"/>
      <w:r w:rsidRPr="006210DB">
        <w:rPr>
          <w:rFonts w:ascii="Arial" w:hAnsi="Arial" w:cs="Arial"/>
          <w:sz w:val="24"/>
          <w:szCs w:val="24"/>
          <w:lang w:eastAsia="en-GB"/>
        </w:rPr>
        <w:t>murder;</w:t>
      </w:r>
      <w:proofErr w:type="gramEnd"/>
    </w:p>
    <w:p w14:paraId="2808022D"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Physical restriction of freedom - controlling who the mother or children see or where they go, what they wear or do, stalking, imprisonment, and forced </w:t>
      </w:r>
      <w:proofErr w:type="gramStart"/>
      <w:r w:rsidRPr="006210DB">
        <w:rPr>
          <w:rFonts w:ascii="Arial" w:hAnsi="Arial" w:cs="Arial"/>
          <w:sz w:val="24"/>
          <w:szCs w:val="24"/>
          <w:lang w:eastAsia="en-GB"/>
        </w:rPr>
        <w:t>marriage;</w:t>
      </w:r>
      <w:proofErr w:type="gramEnd"/>
    </w:p>
    <w:p w14:paraId="56483FC1"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Sexual violence - any non-consensual sexual activity, including rape, sexual assault, coercive sexual activity or refusing safer </w:t>
      </w:r>
      <w:proofErr w:type="gramStart"/>
      <w:r w:rsidRPr="006210DB">
        <w:rPr>
          <w:rFonts w:ascii="Arial" w:hAnsi="Arial" w:cs="Arial"/>
          <w:sz w:val="24"/>
          <w:szCs w:val="24"/>
          <w:lang w:eastAsia="en-GB"/>
        </w:rPr>
        <w:t>sex;</w:t>
      </w:r>
      <w:proofErr w:type="gramEnd"/>
    </w:p>
    <w:p w14:paraId="2CC2ACED"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Financial abuse - stealing, depriving or taking control of money, running up debts, withholding benefits books or bank </w:t>
      </w:r>
      <w:proofErr w:type="gramStart"/>
      <w:r w:rsidRPr="006210DB">
        <w:rPr>
          <w:rFonts w:ascii="Arial" w:hAnsi="Arial" w:cs="Arial"/>
          <w:sz w:val="24"/>
          <w:szCs w:val="24"/>
          <w:lang w:eastAsia="en-GB"/>
        </w:rPr>
        <w:t>cards;</w:t>
      </w:r>
      <w:proofErr w:type="gramEnd"/>
    </w:p>
    <w:p w14:paraId="4370C375" w14:textId="77777777"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Coercive or controlling behaviour – taking control of their everyday life, such as where they can go, who they can see, what to wear and when they can sleep.</w:t>
      </w:r>
    </w:p>
    <w:p w14:paraId="580744A8"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Practitioners should be alert to possible signs and indicators that could indicate a woman is experiencing domestic abuse. The following indicators do not define a stereotype of women affected by domestic abuse, with some women demonstrating a variety of indicators, whilst for other women no indicators will be immediately evident and so this is not an exhaustive list: </w:t>
      </w:r>
    </w:p>
    <w:p w14:paraId="29E1C31D"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Stress related ailments - headaches, irritable bowel </w:t>
      </w:r>
      <w:proofErr w:type="gramStart"/>
      <w:r w:rsidRPr="006210DB">
        <w:rPr>
          <w:rFonts w:ascii="Arial" w:hAnsi="Arial" w:cs="Arial"/>
          <w:sz w:val="24"/>
          <w:szCs w:val="24"/>
          <w:lang w:eastAsia="en-GB"/>
        </w:rPr>
        <w:t>syndrome;</w:t>
      </w:r>
      <w:proofErr w:type="gramEnd"/>
    </w:p>
    <w:p w14:paraId="55070075"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Bruises on the body, particularly on the breasts and </w:t>
      </w:r>
      <w:proofErr w:type="gramStart"/>
      <w:r w:rsidRPr="006210DB">
        <w:rPr>
          <w:rFonts w:ascii="Arial" w:hAnsi="Arial" w:cs="Arial"/>
          <w:sz w:val="24"/>
          <w:szCs w:val="24"/>
          <w:lang w:eastAsia="en-GB"/>
        </w:rPr>
        <w:t>abdomen;</w:t>
      </w:r>
      <w:proofErr w:type="gramEnd"/>
    </w:p>
    <w:p w14:paraId="08A968F1"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Injuries to face, head or neck - common injuries include perforated eardrums, detached </w:t>
      </w:r>
      <w:proofErr w:type="gramStart"/>
      <w:r w:rsidRPr="006210DB">
        <w:rPr>
          <w:rFonts w:ascii="Arial" w:hAnsi="Arial" w:cs="Arial"/>
          <w:sz w:val="24"/>
          <w:szCs w:val="24"/>
          <w:lang w:eastAsia="en-GB"/>
        </w:rPr>
        <w:t>retinas;</w:t>
      </w:r>
      <w:proofErr w:type="gramEnd"/>
    </w:p>
    <w:p w14:paraId="662B9042"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Sexually Transmitted Infections vaginal/ infections or frequent gynaecological </w:t>
      </w:r>
      <w:proofErr w:type="gramStart"/>
      <w:r w:rsidRPr="006210DB">
        <w:rPr>
          <w:rFonts w:ascii="Arial" w:hAnsi="Arial" w:cs="Arial"/>
          <w:sz w:val="24"/>
          <w:szCs w:val="24"/>
          <w:lang w:eastAsia="en-GB"/>
        </w:rPr>
        <w:t>problems;</w:t>
      </w:r>
      <w:proofErr w:type="gramEnd"/>
    </w:p>
    <w:p w14:paraId="304A2259"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Miscarriages / history of </w:t>
      </w:r>
      <w:proofErr w:type="gramStart"/>
      <w:r w:rsidRPr="006210DB">
        <w:rPr>
          <w:rFonts w:ascii="Arial" w:hAnsi="Arial" w:cs="Arial"/>
          <w:sz w:val="24"/>
          <w:szCs w:val="24"/>
          <w:lang w:eastAsia="en-GB"/>
        </w:rPr>
        <w:t>miscarriages;</w:t>
      </w:r>
      <w:proofErr w:type="gramEnd"/>
    </w:p>
    <w:p w14:paraId="2714792A"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Repeated termination of pregnancy/still </w:t>
      </w:r>
      <w:proofErr w:type="gramStart"/>
      <w:r w:rsidRPr="006210DB">
        <w:rPr>
          <w:rFonts w:ascii="Arial" w:hAnsi="Arial" w:cs="Arial"/>
          <w:sz w:val="24"/>
          <w:szCs w:val="24"/>
          <w:lang w:eastAsia="en-GB"/>
        </w:rPr>
        <w:t>births;</w:t>
      </w:r>
      <w:proofErr w:type="gramEnd"/>
    </w:p>
    <w:p w14:paraId="57790903"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Frequent A &amp; E </w:t>
      </w:r>
      <w:proofErr w:type="gramStart"/>
      <w:r w:rsidRPr="006210DB">
        <w:rPr>
          <w:rFonts w:ascii="Arial" w:hAnsi="Arial" w:cs="Arial"/>
          <w:sz w:val="24"/>
          <w:szCs w:val="24"/>
          <w:lang w:eastAsia="en-GB"/>
        </w:rPr>
        <w:t>visits;</w:t>
      </w:r>
      <w:proofErr w:type="gramEnd"/>
    </w:p>
    <w:p w14:paraId="595BA03D"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Multiple injuries in different stages of </w:t>
      </w:r>
      <w:proofErr w:type="gramStart"/>
      <w:r w:rsidRPr="006210DB">
        <w:rPr>
          <w:rFonts w:ascii="Arial" w:hAnsi="Arial" w:cs="Arial"/>
          <w:sz w:val="24"/>
          <w:szCs w:val="24"/>
          <w:lang w:eastAsia="en-GB"/>
        </w:rPr>
        <w:t>healing;</w:t>
      </w:r>
      <w:proofErr w:type="gramEnd"/>
    </w:p>
    <w:p w14:paraId="2B1F306F"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Burns - cigarette burns, rope </w:t>
      </w:r>
      <w:proofErr w:type="gramStart"/>
      <w:r w:rsidRPr="006210DB">
        <w:rPr>
          <w:rFonts w:ascii="Arial" w:hAnsi="Arial" w:cs="Arial"/>
          <w:sz w:val="24"/>
          <w:szCs w:val="24"/>
          <w:lang w:eastAsia="en-GB"/>
        </w:rPr>
        <w:t>burns;</w:t>
      </w:r>
      <w:proofErr w:type="gramEnd"/>
    </w:p>
    <w:p w14:paraId="6691D7DB"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Hair loss - consistent with hair </w:t>
      </w:r>
      <w:proofErr w:type="gramStart"/>
      <w:r w:rsidRPr="006210DB">
        <w:rPr>
          <w:rFonts w:ascii="Arial" w:hAnsi="Arial" w:cs="Arial"/>
          <w:sz w:val="24"/>
          <w:szCs w:val="24"/>
          <w:lang w:eastAsia="en-GB"/>
        </w:rPr>
        <w:t>pulling;</w:t>
      </w:r>
      <w:proofErr w:type="gramEnd"/>
    </w:p>
    <w:p w14:paraId="0412DBFB"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Bi-lateral </w:t>
      </w:r>
      <w:proofErr w:type="gramStart"/>
      <w:r w:rsidRPr="006210DB">
        <w:rPr>
          <w:rFonts w:ascii="Arial" w:hAnsi="Arial" w:cs="Arial"/>
          <w:sz w:val="24"/>
          <w:szCs w:val="24"/>
          <w:lang w:eastAsia="en-GB"/>
        </w:rPr>
        <w:t>injuries;</w:t>
      </w:r>
      <w:proofErr w:type="gramEnd"/>
    </w:p>
    <w:p w14:paraId="628DE37B"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Frequent use of pain </w:t>
      </w:r>
      <w:proofErr w:type="gramStart"/>
      <w:r w:rsidRPr="006210DB">
        <w:rPr>
          <w:rFonts w:ascii="Arial" w:hAnsi="Arial" w:cs="Arial"/>
          <w:sz w:val="24"/>
          <w:szCs w:val="24"/>
          <w:lang w:eastAsia="en-GB"/>
        </w:rPr>
        <w:t>medication;</w:t>
      </w:r>
      <w:proofErr w:type="gramEnd"/>
    </w:p>
    <w:p w14:paraId="785CC178"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Unexplained “accidents” to </w:t>
      </w:r>
      <w:proofErr w:type="gramStart"/>
      <w:r w:rsidRPr="006210DB">
        <w:rPr>
          <w:rFonts w:ascii="Arial" w:hAnsi="Arial" w:cs="Arial"/>
          <w:sz w:val="24"/>
          <w:szCs w:val="24"/>
          <w:lang w:eastAsia="en-GB"/>
        </w:rPr>
        <w:t>children;</w:t>
      </w:r>
      <w:proofErr w:type="gramEnd"/>
    </w:p>
    <w:p w14:paraId="197705FE"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lastRenderedPageBreak/>
        <w:t xml:space="preserve">Depression /anxiety / panic </w:t>
      </w:r>
      <w:proofErr w:type="gramStart"/>
      <w:r w:rsidRPr="006210DB">
        <w:rPr>
          <w:rFonts w:ascii="Arial" w:hAnsi="Arial" w:cs="Arial"/>
          <w:sz w:val="24"/>
          <w:szCs w:val="24"/>
          <w:lang w:eastAsia="en-GB"/>
        </w:rPr>
        <w:t>attacks;</w:t>
      </w:r>
      <w:proofErr w:type="gramEnd"/>
    </w:p>
    <w:p w14:paraId="062D9C3F"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Vague symptoms and </w:t>
      </w:r>
      <w:proofErr w:type="gramStart"/>
      <w:r w:rsidRPr="006210DB">
        <w:rPr>
          <w:rFonts w:ascii="Arial" w:hAnsi="Arial" w:cs="Arial"/>
          <w:sz w:val="24"/>
          <w:szCs w:val="24"/>
          <w:lang w:eastAsia="en-GB"/>
        </w:rPr>
        <w:t>conditions;</w:t>
      </w:r>
      <w:proofErr w:type="gramEnd"/>
    </w:p>
    <w:p w14:paraId="1ECFCE7E"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Extreme feelings of </w:t>
      </w:r>
      <w:proofErr w:type="gramStart"/>
      <w:r w:rsidRPr="006210DB">
        <w:rPr>
          <w:rFonts w:ascii="Arial" w:hAnsi="Arial" w:cs="Arial"/>
          <w:sz w:val="24"/>
          <w:szCs w:val="24"/>
          <w:lang w:eastAsia="en-GB"/>
        </w:rPr>
        <w:t>isolation;</w:t>
      </w:r>
      <w:proofErr w:type="gramEnd"/>
    </w:p>
    <w:p w14:paraId="253174B1" w14:textId="77777777" w:rsidR="006A5920" w:rsidRPr="006210DB" w:rsidRDefault="00821DB9" w:rsidP="006A5920">
      <w:pPr>
        <w:pStyle w:val="NoSpacing"/>
        <w:rPr>
          <w:rFonts w:ascii="Arial" w:hAnsi="Arial" w:cs="Arial"/>
          <w:sz w:val="24"/>
          <w:szCs w:val="24"/>
          <w:lang w:eastAsia="en-GB"/>
        </w:rPr>
      </w:pPr>
      <w:r w:rsidRPr="006210DB">
        <w:rPr>
          <w:rFonts w:ascii="Arial" w:hAnsi="Arial" w:cs="Arial"/>
          <w:sz w:val="24"/>
          <w:szCs w:val="24"/>
          <w:lang w:eastAsia="en-GB"/>
        </w:rPr>
        <w:t>Self-</w:t>
      </w:r>
      <w:proofErr w:type="gramStart"/>
      <w:r w:rsidRPr="006210DB">
        <w:rPr>
          <w:rFonts w:ascii="Arial" w:hAnsi="Arial" w:cs="Arial"/>
          <w:sz w:val="24"/>
          <w:szCs w:val="24"/>
          <w:lang w:eastAsia="en-GB"/>
        </w:rPr>
        <w:t>harm</w:t>
      </w:r>
      <w:r w:rsidR="006A5920" w:rsidRPr="006210DB">
        <w:rPr>
          <w:rFonts w:ascii="Arial" w:hAnsi="Arial" w:cs="Arial"/>
          <w:sz w:val="24"/>
          <w:szCs w:val="24"/>
          <w:lang w:eastAsia="en-GB"/>
        </w:rPr>
        <w:t>;</w:t>
      </w:r>
      <w:proofErr w:type="gramEnd"/>
    </w:p>
    <w:p w14:paraId="755677A0"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Use of alcohol and other drugs, including frequent use of </w:t>
      </w:r>
      <w:proofErr w:type="gramStart"/>
      <w:r w:rsidRPr="006210DB">
        <w:rPr>
          <w:rFonts w:ascii="Arial" w:hAnsi="Arial" w:cs="Arial"/>
          <w:sz w:val="24"/>
          <w:szCs w:val="24"/>
          <w:lang w:eastAsia="en-GB"/>
        </w:rPr>
        <w:t>tranquillisers;</w:t>
      </w:r>
      <w:proofErr w:type="gramEnd"/>
    </w:p>
    <w:p w14:paraId="1138205A"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Eating </w:t>
      </w:r>
      <w:proofErr w:type="gramStart"/>
      <w:r w:rsidRPr="006210DB">
        <w:rPr>
          <w:rFonts w:ascii="Arial" w:hAnsi="Arial" w:cs="Arial"/>
          <w:sz w:val="24"/>
          <w:szCs w:val="24"/>
          <w:lang w:eastAsia="en-GB"/>
        </w:rPr>
        <w:t>disorders;</w:t>
      </w:r>
      <w:proofErr w:type="gramEnd"/>
    </w:p>
    <w:p w14:paraId="313DCD7A" w14:textId="77777777"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Attempted </w:t>
      </w:r>
      <w:proofErr w:type="gramStart"/>
      <w:r w:rsidRPr="006210DB">
        <w:rPr>
          <w:rFonts w:ascii="Arial" w:hAnsi="Arial" w:cs="Arial"/>
          <w:sz w:val="24"/>
          <w:szCs w:val="24"/>
          <w:lang w:eastAsia="en-GB"/>
        </w:rPr>
        <w:t>suicide;</w:t>
      </w:r>
      <w:proofErr w:type="gramEnd"/>
    </w:p>
    <w:p w14:paraId="2B007E50" w14:textId="77777777"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Obsessive compulsive behaviour.</w:t>
      </w:r>
    </w:p>
    <w:p w14:paraId="4CFA975B" w14:textId="77777777" w:rsidR="006A5920" w:rsidRPr="006210DB" w:rsidRDefault="00817C33" w:rsidP="006A5920">
      <w:pPr>
        <w:rPr>
          <w:rFonts w:ascii="Arial" w:hAnsi="Arial" w:cs="Arial"/>
          <w:sz w:val="28"/>
          <w:szCs w:val="28"/>
          <w:lang w:eastAsia="en-GB"/>
        </w:rPr>
      </w:pPr>
      <w:r w:rsidRPr="006210DB">
        <w:rPr>
          <w:rFonts w:ascii="Arial" w:hAnsi="Arial" w:cs="Arial"/>
          <w:sz w:val="28"/>
          <w:szCs w:val="28"/>
          <w:lang w:eastAsia="en-GB"/>
        </w:rPr>
        <w:t xml:space="preserve">Impact of Domestic Abuse </w:t>
      </w:r>
    </w:p>
    <w:p w14:paraId="448D6529" w14:textId="77777777" w:rsidR="00817C33" w:rsidRPr="006210DB" w:rsidRDefault="00817C33" w:rsidP="006A5920">
      <w:pPr>
        <w:rPr>
          <w:rFonts w:ascii="Arial" w:hAnsi="Arial" w:cs="Arial"/>
          <w:sz w:val="28"/>
          <w:szCs w:val="28"/>
          <w:lang w:eastAsia="en-GB"/>
        </w:rPr>
      </w:pPr>
      <w:r w:rsidRPr="006210DB">
        <w:rPr>
          <w:rFonts w:ascii="Arial" w:hAnsi="Arial" w:cs="Arial"/>
          <w:sz w:val="28"/>
          <w:szCs w:val="28"/>
          <w:lang w:eastAsia="en-GB"/>
        </w:rPr>
        <w:t>On Children:</w:t>
      </w:r>
    </w:p>
    <w:p w14:paraId="7F6EAD55"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risks to children living with domestic violence include: </w:t>
      </w:r>
    </w:p>
    <w:p w14:paraId="53FC951B"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Direct physical or sexual abuse of the child. Research shows this happens in up to 60% of cases; </w:t>
      </w:r>
      <w:proofErr w:type="gramStart"/>
      <w:r w:rsidRPr="006210DB">
        <w:rPr>
          <w:rFonts w:ascii="Arial" w:hAnsi="Arial" w:cs="Arial"/>
          <w:sz w:val="24"/>
          <w:szCs w:val="24"/>
          <w:lang w:eastAsia="en-GB"/>
        </w:rPr>
        <w:t>also</w:t>
      </w:r>
      <w:proofErr w:type="gramEnd"/>
      <w:r w:rsidRPr="006210DB">
        <w:rPr>
          <w:rFonts w:ascii="Arial" w:hAnsi="Arial" w:cs="Arial"/>
          <w:sz w:val="24"/>
          <w:szCs w:val="24"/>
          <w:lang w:eastAsia="en-GB"/>
        </w:rPr>
        <w:t xml:space="preserve"> that the severity of the violence against the mother is predictive of the severity of abuse to the children (</w:t>
      </w:r>
      <w:r w:rsidRPr="006210DB">
        <w:rPr>
          <w:rFonts w:ascii="Arial" w:hAnsi="Arial" w:cs="Arial"/>
          <w:i/>
          <w:iCs/>
          <w:sz w:val="24"/>
          <w:szCs w:val="24"/>
          <w:lang w:eastAsia="en-GB"/>
        </w:rPr>
        <w:t xml:space="preserve">Bowker, </w:t>
      </w:r>
      <w:proofErr w:type="spellStart"/>
      <w:r w:rsidRPr="006210DB">
        <w:rPr>
          <w:rFonts w:ascii="Arial" w:hAnsi="Arial" w:cs="Arial"/>
          <w:i/>
          <w:iCs/>
          <w:sz w:val="24"/>
          <w:szCs w:val="24"/>
          <w:lang w:eastAsia="en-GB"/>
        </w:rPr>
        <w:t>Arbitell</w:t>
      </w:r>
      <w:proofErr w:type="spellEnd"/>
      <w:r w:rsidRPr="006210DB">
        <w:rPr>
          <w:rFonts w:ascii="Arial" w:hAnsi="Arial" w:cs="Arial"/>
          <w:i/>
          <w:iCs/>
          <w:sz w:val="24"/>
          <w:szCs w:val="24"/>
          <w:lang w:eastAsia="en-GB"/>
        </w:rPr>
        <w:t xml:space="preserve"> and </w:t>
      </w:r>
      <w:proofErr w:type="spellStart"/>
      <w:r w:rsidRPr="006210DB">
        <w:rPr>
          <w:rFonts w:ascii="Arial" w:hAnsi="Arial" w:cs="Arial"/>
          <w:i/>
          <w:iCs/>
          <w:sz w:val="24"/>
          <w:szCs w:val="24"/>
          <w:lang w:eastAsia="en-GB"/>
        </w:rPr>
        <w:t>McFerron</w:t>
      </w:r>
      <w:proofErr w:type="spellEnd"/>
      <w:r w:rsidRPr="006210DB">
        <w:rPr>
          <w:rFonts w:ascii="Arial" w:hAnsi="Arial" w:cs="Arial"/>
          <w:i/>
          <w:iCs/>
          <w:sz w:val="24"/>
          <w:szCs w:val="24"/>
          <w:lang w:eastAsia="en-GB"/>
        </w:rPr>
        <w:t>, 1988</w:t>
      </w:r>
      <w:r w:rsidRPr="006210DB">
        <w:rPr>
          <w:rFonts w:ascii="Arial" w:hAnsi="Arial" w:cs="Arial"/>
          <w:sz w:val="24"/>
          <w:szCs w:val="24"/>
          <w:lang w:eastAsia="en-GB"/>
        </w:rPr>
        <w:t>);</w:t>
      </w:r>
    </w:p>
    <w:p w14:paraId="1BF11722"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Domestic abuse is identified as a factor in two thirds of cases where children have b</w:t>
      </w:r>
      <w:r w:rsidR="006210DB" w:rsidRPr="006210DB">
        <w:rPr>
          <w:rFonts w:ascii="Arial" w:hAnsi="Arial" w:cs="Arial"/>
          <w:sz w:val="24"/>
          <w:szCs w:val="24"/>
          <w:lang w:eastAsia="en-GB"/>
        </w:rPr>
        <w:t xml:space="preserve">een killed or seriously </w:t>
      </w:r>
      <w:proofErr w:type="gramStart"/>
      <w:r w:rsidR="006210DB" w:rsidRPr="006210DB">
        <w:rPr>
          <w:rFonts w:ascii="Arial" w:hAnsi="Arial" w:cs="Arial"/>
          <w:sz w:val="24"/>
          <w:szCs w:val="24"/>
          <w:lang w:eastAsia="en-GB"/>
        </w:rPr>
        <w:t>injured</w:t>
      </w:r>
      <w:r w:rsidRPr="006210DB">
        <w:rPr>
          <w:rFonts w:ascii="Arial" w:hAnsi="Arial" w:cs="Arial"/>
          <w:sz w:val="24"/>
          <w:szCs w:val="24"/>
          <w:lang w:eastAsia="en-GB"/>
        </w:rPr>
        <w:t>;</w:t>
      </w:r>
      <w:proofErr w:type="gramEnd"/>
    </w:p>
    <w:p w14:paraId="0B114387"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child being physically abused as part of the abuse against the mother, including being injured as a result of intervening during a violent </w:t>
      </w:r>
      <w:proofErr w:type="gramStart"/>
      <w:r w:rsidRPr="006210DB">
        <w:rPr>
          <w:rFonts w:ascii="Arial" w:hAnsi="Arial" w:cs="Arial"/>
          <w:sz w:val="24"/>
          <w:szCs w:val="24"/>
          <w:lang w:eastAsia="en-GB"/>
        </w:rPr>
        <w:t>assault;</w:t>
      </w:r>
      <w:proofErr w:type="gramEnd"/>
    </w:p>
    <w:p w14:paraId="30585328"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Being used as pawns or spies by the abusive partner in attempts to control the </w:t>
      </w:r>
      <w:proofErr w:type="gramStart"/>
      <w:r w:rsidRPr="006210DB">
        <w:rPr>
          <w:rFonts w:ascii="Arial" w:hAnsi="Arial" w:cs="Arial"/>
          <w:sz w:val="24"/>
          <w:szCs w:val="24"/>
          <w:lang w:eastAsia="en-GB"/>
        </w:rPr>
        <w:t>mother;</w:t>
      </w:r>
      <w:proofErr w:type="gramEnd"/>
    </w:p>
    <w:p w14:paraId="477AF973"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Being forced to participate in the abuse and degradation by the abusive </w:t>
      </w:r>
      <w:proofErr w:type="gramStart"/>
      <w:r w:rsidRPr="006210DB">
        <w:rPr>
          <w:rFonts w:ascii="Arial" w:hAnsi="Arial" w:cs="Arial"/>
          <w:sz w:val="24"/>
          <w:szCs w:val="24"/>
          <w:lang w:eastAsia="en-GB"/>
        </w:rPr>
        <w:t>partner;</w:t>
      </w:r>
      <w:proofErr w:type="gramEnd"/>
    </w:p>
    <w:p w14:paraId="53C09B66"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Emotional abuse </w:t>
      </w:r>
      <w:proofErr w:type="gramStart"/>
      <w:r w:rsidRPr="006210DB">
        <w:rPr>
          <w:rFonts w:ascii="Arial" w:hAnsi="Arial" w:cs="Arial"/>
          <w:sz w:val="24"/>
          <w:szCs w:val="24"/>
          <w:lang w:eastAsia="en-GB"/>
        </w:rPr>
        <w:t>as a result of</w:t>
      </w:r>
      <w:proofErr w:type="gramEnd"/>
      <w:r w:rsidRPr="006210DB">
        <w:rPr>
          <w:rFonts w:ascii="Arial" w:hAnsi="Arial" w:cs="Arial"/>
          <w:sz w:val="24"/>
          <w:szCs w:val="24"/>
          <w:lang w:eastAsia="en-GB"/>
        </w:rPr>
        <w:t xml:space="preserve"> the child witnessing the abuse: </w:t>
      </w:r>
    </w:p>
    <w:p w14:paraId="1F16841B"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Hearing abusive verbal exchanges between adults in the </w:t>
      </w:r>
      <w:proofErr w:type="gramStart"/>
      <w:r w:rsidRPr="006210DB">
        <w:rPr>
          <w:rFonts w:ascii="Arial" w:hAnsi="Arial" w:cs="Arial"/>
          <w:sz w:val="24"/>
          <w:szCs w:val="24"/>
          <w:lang w:eastAsia="en-GB"/>
        </w:rPr>
        <w:t>household;</w:t>
      </w:r>
      <w:proofErr w:type="gramEnd"/>
    </w:p>
    <w:p w14:paraId="3DD6B070"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Hearing the abusive partner verbally abuse, humiliate and threaten </w:t>
      </w:r>
      <w:proofErr w:type="gramStart"/>
      <w:r w:rsidRPr="006210DB">
        <w:rPr>
          <w:rFonts w:ascii="Arial" w:hAnsi="Arial" w:cs="Arial"/>
          <w:sz w:val="24"/>
          <w:szCs w:val="24"/>
          <w:lang w:eastAsia="en-GB"/>
        </w:rPr>
        <w:t>violence;</w:t>
      </w:r>
      <w:proofErr w:type="gramEnd"/>
    </w:p>
    <w:p w14:paraId="703B8E1A"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Observing bruises and injuries sustained by their </w:t>
      </w:r>
      <w:proofErr w:type="gramStart"/>
      <w:r w:rsidRPr="006210DB">
        <w:rPr>
          <w:rFonts w:ascii="Arial" w:hAnsi="Arial" w:cs="Arial"/>
          <w:sz w:val="24"/>
          <w:szCs w:val="24"/>
          <w:lang w:eastAsia="en-GB"/>
        </w:rPr>
        <w:t>mother;</w:t>
      </w:r>
      <w:proofErr w:type="gramEnd"/>
    </w:p>
    <w:p w14:paraId="37C77E59"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Hearing their mother’s screams and pleas for </w:t>
      </w:r>
      <w:proofErr w:type="gramStart"/>
      <w:r w:rsidRPr="006210DB">
        <w:rPr>
          <w:rFonts w:ascii="Arial" w:hAnsi="Arial" w:cs="Arial"/>
          <w:sz w:val="24"/>
          <w:szCs w:val="24"/>
          <w:lang w:eastAsia="en-GB"/>
        </w:rPr>
        <w:t>help;</w:t>
      </w:r>
      <w:proofErr w:type="gramEnd"/>
    </w:p>
    <w:p w14:paraId="7B46DC64"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Observing the abusive partner being removed and taken into police </w:t>
      </w:r>
      <w:proofErr w:type="gramStart"/>
      <w:r w:rsidRPr="006210DB">
        <w:rPr>
          <w:rFonts w:ascii="Arial" w:hAnsi="Arial" w:cs="Arial"/>
          <w:sz w:val="24"/>
          <w:szCs w:val="24"/>
          <w:lang w:eastAsia="en-GB"/>
        </w:rPr>
        <w:t>custody;</w:t>
      </w:r>
      <w:proofErr w:type="gramEnd"/>
    </w:p>
    <w:p w14:paraId="6881F424"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Witnessing their mother being taken to hospital by ambulance.</w:t>
      </w:r>
    </w:p>
    <w:p w14:paraId="5C80072E"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2009, Lord Laming, The Protection of Children in England: A progress report </w:t>
      </w:r>
    </w:p>
    <w:p w14:paraId="36A06473"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Negative material consequences for a child of domestic abuse include:</w:t>
      </w:r>
    </w:p>
    <w:p w14:paraId="423A6977"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Being unable or unwilling to invite friends to the </w:t>
      </w:r>
      <w:proofErr w:type="gramStart"/>
      <w:r w:rsidRPr="006210DB">
        <w:rPr>
          <w:rFonts w:ascii="Arial" w:hAnsi="Arial" w:cs="Arial"/>
          <w:sz w:val="24"/>
          <w:szCs w:val="24"/>
          <w:lang w:eastAsia="en-GB"/>
        </w:rPr>
        <w:t>house;</w:t>
      </w:r>
      <w:proofErr w:type="gramEnd"/>
    </w:p>
    <w:p w14:paraId="55ECE454"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Frequent disruptions to social life and schooling from moving with their mother fleeing </w:t>
      </w:r>
      <w:proofErr w:type="gramStart"/>
      <w:r w:rsidRPr="006210DB">
        <w:rPr>
          <w:rFonts w:ascii="Arial" w:hAnsi="Arial" w:cs="Arial"/>
          <w:sz w:val="24"/>
          <w:szCs w:val="24"/>
          <w:lang w:eastAsia="en-GB"/>
        </w:rPr>
        <w:t>violence;</w:t>
      </w:r>
      <w:proofErr w:type="gramEnd"/>
    </w:p>
    <w:p w14:paraId="7C004C25" w14:textId="77777777"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Hospitalisation of the mother and/or her permanent disability.</w:t>
      </w:r>
    </w:p>
    <w:p w14:paraId="32761B48" w14:textId="77777777"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 xml:space="preserve">The impact on children who witness domestic abuse can be significant in terms of their emotional, behavioural, </w:t>
      </w:r>
      <w:proofErr w:type="gramStart"/>
      <w:r w:rsidRPr="006210DB">
        <w:rPr>
          <w:rFonts w:ascii="Arial" w:hAnsi="Arial" w:cs="Arial"/>
          <w:sz w:val="24"/>
          <w:szCs w:val="24"/>
          <w:lang w:eastAsia="en-GB"/>
        </w:rPr>
        <w:t>cognitive</w:t>
      </w:r>
      <w:proofErr w:type="gramEnd"/>
      <w:r w:rsidRPr="006210DB">
        <w:rPr>
          <w:rFonts w:ascii="Arial" w:hAnsi="Arial" w:cs="Arial"/>
          <w:sz w:val="24"/>
          <w:szCs w:val="24"/>
          <w:lang w:eastAsia="en-GB"/>
        </w:rPr>
        <w:t xml:space="preserve"> and physical </w:t>
      </w:r>
      <w:r w:rsidR="00821DB9" w:rsidRPr="006210DB">
        <w:rPr>
          <w:rFonts w:ascii="Arial" w:hAnsi="Arial" w:cs="Arial"/>
          <w:sz w:val="24"/>
          <w:szCs w:val="24"/>
          <w:lang w:eastAsia="en-GB"/>
        </w:rPr>
        <w:t>well-being</w:t>
      </w:r>
      <w:r w:rsidRPr="006210DB">
        <w:rPr>
          <w:rFonts w:ascii="Arial" w:hAnsi="Arial" w:cs="Arial"/>
          <w:sz w:val="24"/>
          <w:szCs w:val="24"/>
          <w:lang w:eastAsia="en-GB"/>
        </w:rPr>
        <w:t xml:space="preserve">. Although not all children will be affected in the same way. Children exposed to domestic abuse may have low self-esteem and experience increased levels of anxiety, depression, anger and fear, aggressive and violent behaviours, including bullying, lack of conflict resolution skills, lack of empathy for others and poor peer relationships, poor school performance, anti-social behaviour, pregnancy, alcohol and substance misuse, </w:t>
      </w:r>
      <w:r w:rsidR="00821DB9" w:rsidRPr="006210DB">
        <w:rPr>
          <w:rFonts w:ascii="Arial" w:hAnsi="Arial" w:cs="Arial"/>
          <w:sz w:val="24"/>
          <w:szCs w:val="24"/>
          <w:lang w:eastAsia="en-GB"/>
        </w:rPr>
        <w:t>self-blame</w:t>
      </w:r>
      <w:r w:rsidRPr="006210DB">
        <w:rPr>
          <w:rFonts w:ascii="Arial" w:hAnsi="Arial" w:cs="Arial"/>
          <w:sz w:val="24"/>
          <w:szCs w:val="24"/>
          <w:lang w:eastAsia="en-GB"/>
        </w:rPr>
        <w:t xml:space="preserve">, hopelessness, shame and apathy, </w:t>
      </w:r>
      <w:r w:rsidR="00821DB9" w:rsidRPr="006210DB">
        <w:rPr>
          <w:rFonts w:ascii="Arial" w:hAnsi="Arial" w:cs="Arial"/>
          <w:sz w:val="24"/>
          <w:szCs w:val="24"/>
          <w:lang w:eastAsia="en-GB"/>
        </w:rPr>
        <w:t>post-traumatic</w:t>
      </w:r>
      <w:r w:rsidRPr="006210DB">
        <w:rPr>
          <w:rFonts w:ascii="Arial" w:hAnsi="Arial" w:cs="Arial"/>
          <w:sz w:val="24"/>
          <w:szCs w:val="24"/>
          <w:lang w:eastAsia="en-GB"/>
        </w:rPr>
        <w:t xml:space="preserve"> stress disorder - symptoms such as hyper-vigilance, nightmares and intrusive thoughts - images of violence, insomnia, enuresis and over protectiveness of their mother and/or siblings. In </w:t>
      </w:r>
      <w:proofErr w:type="gramStart"/>
      <w:r w:rsidRPr="006210DB">
        <w:rPr>
          <w:rFonts w:ascii="Arial" w:hAnsi="Arial" w:cs="Arial"/>
          <w:sz w:val="24"/>
          <w:szCs w:val="24"/>
          <w:lang w:eastAsia="en-GB"/>
        </w:rPr>
        <w:lastRenderedPageBreak/>
        <w:t>addition</w:t>
      </w:r>
      <w:proofErr w:type="gramEnd"/>
      <w:r w:rsidRPr="006210DB">
        <w:rPr>
          <w:rFonts w:ascii="Arial" w:hAnsi="Arial" w:cs="Arial"/>
          <w:sz w:val="24"/>
          <w:szCs w:val="24"/>
          <w:lang w:eastAsia="en-GB"/>
        </w:rPr>
        <w:t xml:space="preserve"> children who witness domestic abuse have been identified as being more vulnerable to sexual exploitation.</w:t>
      </w:r>
    </w:p>
    <w:p w14:paraId="78016C19"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impact of domestic abuse on children is </w:t>
      </w:r>
      <w:proofErr w:type="gramStart"/>
      <w:r w:rsidRPr="006210DB">
        <w:rPr>
          <w:rFonts w:ascii="Arial" w:hAnsi="Arial" w:cs="Arial"/>
          <w:sz w:val="24"/>
          <w:szCs w:val="24"/>
          <w:lang w:eastAsia="en-GB"/>
        </w:rPr>
        <w:t>similar to</w:t>
      </w:r>
      <w:proofErr w:type="gramEnd"/>
      <w:r w:rsidRPr="006210DB">
        <w:rPr>
          <w:rFonts w:ascii="Arial" w:hAnsi="Arial" w:cs="Arial"/>
          <w:sz w:val="24"/>
          <w:szCs w:val="24"/>
          <w:lang w:eastAsia="en-GB"/>
        </w:rPr>
        <w:t xml:space="preserve"> the effects of any other abuse or trauma and will depend upon such factors as: </w:t>
      </w:r>
    </w:p>
    <w:p w14:paraId="699CFE34"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severity and nature of the </w:t>
      </w:r>
      <w:proofErr w:type="gramStart"/>
      <w:r w:rsidRPr="006210DB">
        <w:rPr>
          <w:rFonts w:ascii="Arial" w:hAnsi="Arial" w:cs="Arial"/>
          <w:sz w:val="24"/>
          <w:szCs w:val="24"/>
          <w:lang w:eastAsia="en-GB"/>
        </w:rPr>
        <w:t>abuse;</w:t>
      </w:r>
      <w:proofErr w:type="gramEnd"/>
    </w:p>
    <w:p w14:paraId="46D10C4C"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length of time the child is exposed to the </w:t>
      </w:r>
      <w:proofErr w:type="gramStart"/>
      <w:r w:rsidRPr="006210DB">
        <w:rPr>
          <w:rFonts w:ascii="Arial" w:hAnsi="Arial" w:cs="Arial"/>
          <w:sz w:val="24"/>
          <w:szCs w:val="24"/>
          <w:lang w:eastAsia="en-GB"/>
        </w:rPr>
        <w:t>abuse;</w:t>
      </w:r>
      <w:proofErr w:type="gramEnd"/>
    </w:p>
    <w:p w14:paraId="5CD19FAA"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Characteristics of the child: gender, ethnic origin, age, disability, socio economic and cultural </w:t>
      </w:r>
      <w:proofErr w:type="gramStart"/>
      <w:r w:rsidRPr="006210DB">
        <w:rPr>
          <w:rFonts w:ascii="Arial" w:hAnsi="Arial" w:cs="Arial"/>
          <w:sz w:val="24"/>
          <w:szCs w:val="24"/>
          <w:lang w:eastAsia="en-GB"/>
        </w:rPr>
        <w:t>background;</w:t>
      </w:r>
      <w:proofErr w:type="gramEnd"/>
    </w:p>
    <w:p w14:paraId="70E737B6"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warmth and support the child receives in their relationship with their mother, siblings and other family </w:t>
      </w:r>
      <w:proofErr w:type="gramStart"/>
      <w:r w:rsidRPr="006210DB">
        <w:rPr>
          <w:rFonts w:ascii="Arial" w:hAnsi="Arial" w:cs="Arial"/>
          <w:sz w:val="24"/>
          <w:szCs w:val="24"/>
          <w:lang w:eastAsia="en-GB"/>
        </w:rPr>
        <w:t>members;</w:t>
      </w:r>
      <w:proofErr w:type="gramEnd"/>
    </w:p>
    <w:p w14:paraId="71514417"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nature and length of the child’s wider relationships and social networks; and</w:t>
      </w:r>
    </w:p>
    <w:p w14:paraId="55AE13AD" w14:textId="77777777"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 xml:space="preserve">The child’s capacity for and actual level of </w:t>
      </w:r>
      <w:r w:rsidR="00821DB9" w:rsidRPr="006210DB">
        <w:rPr>
          <w:rFonts w:ascii="Arial" w:hAnsi="Arial" w:cs="Arial"/>
          <w:sz w:val="24"/>
          <w:szCs w:val="24"/>
          <w:lang w:eastAsia="en-GB"/>
        </w:rPr>
        <w:t>self-protection</w:t>
      </w:r>
      <w:r w:rsidRPr="006210DB">
        <w:rPr>
          <w:rFonts w:ascii="Arial" w:hAnsi="Arial" w:cs="Arial"/>
          <w:sz w:val="24"/>
          <w:szCs w:val="24"/>
          <w:lang w:eastAsia="en-GB"/>
        </w:rPr>
        <w:t>.</w:t>
      </w:r>
    </w:p>
    <w:p w14:paraId="1235AE4A" w14:textId="77777777" w:rsidR="00817C33" w:rsidRDefault="00817C33" w:rsidP="00817C33">
      <w:pPr>
        <w:rPr>
          <w:rFonts w:ascii="Arial" w:hAnsi="Arial" w:cs="Arial"/>
          <w:sz w:val="28"/>
          <w:szCs w:val="28"/>
        </w:rPr>
      </w:pPr>
      <w:r>
        <w:rPr>
          <w:rFonts w:ascii="Arial" w:hAnsi="Arial" w:cs="Arial"/>
          <w:sz w:val="28"/>
          <w:szCs w:val="28"/>
        </w:rPr>
        <w:t xml:space="preserve">On Unborn Children: </w:t>
      </w:r>
    </w:p>
    <w:p w14:paraId="306C0993"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Domestic abuse can start or get worse during pregnancy, and it has been identified as a prime cause of miscarriage or still-birth (</w:t>
      </w:r>
      <w:proofErr w:type="spellStart"/>
      <w:r w:rsidRPr="006210DB">
        <w:rPr>
          <w:rFonts w:ascii="Arial" w:hAnsi="Arial" w:cs="Arial"/>
          <w:i/>
          <w:iCs/>
          <w:sz w:val="24"/>
          <w:szCs w:val="24"/>
          <w:lang w:eastAsia="en-GB"/>
        </w:rPr>
        <w:t>Mezey</w:t>
      </w:r>
      <w:proofErr w:type="spellEnd"/>
      <w:r w:rsidRPr="006210DB">
        <w:rPr>
          <w:rFonts w:ascii="Arial" w:hAnsi="Arial" w:cs="Arial"/>
          <w:i/>
          <w:iCs/>
          <w:sz w:val="24"/>
          <w:szCs w:val="24"/>
          <w:lang w:eastAsia="en-GB"/>
        </w:rPr>
        <w:t>, 1997</w:t>
      </w:r>
      <w:r w:rsidRPr="006210DB">
        <w:rPr>
          <w:rFonts w:ascii="Arial" w:hAnsi="Arial" w:cs="Arial"/>
          <w:sz w:val="24"/>
          <w:szCs w:val="24"/>
          <w:lang w:eastAsia="en-GB"/>
        </w:rPr>
        <w:t>), premature birth, foetal psychological damage from the effect of abuse on the mother’s hormone levels, foetal physical injury and foetal death. The mother may be prevented by the perpetrator from seeking or receiving proper ante-natal or post-natal care. In addition, if the mother is being abused, this may affect her attachment to her child, more so if the pregnancy is a result of rape by her partner.</w:t>
      </w:r>
    </w:p>
    <w:p w14:paraId="3BB82B30"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Teenage pregnancy is one of the many impacts of domestic abuse. The Sure Start Plus evaluation found that 14% of teenage mums experienced domestic abuse during their pregnancy and the NSPCC [2] found:</w:t>
      </w:r>
    </w:p>
    <w:p w14:paraId="235DA1A9"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One in three young mothers reported experiencing physical violence from their current </w:t>
      </w:r>
      <w:proofErr w:type="gramStart"/>
      <w:r w:rsidRPr="006210DB">
        <w:rPr>
          <w:rFonts w:ascii="Arial" w:hAnsi="Arial" w:cs="Arial"/>
          <w:sz w:val="24"/>
          <w:szCs w:val="24"/>
          <w:lang w:eastAsia="en-GB"/>
        </w:rPr>
        <w:t>partner;</w:t>
      </w:r>
      <w:proofErr w:type="gramEnd"/>
    </w:p>
    <w:p w14:paraId="5A0FA656"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Two thirds had experienced physical violence in at least one of their </w:t>
      </w:r>
      <w:proofErr w:type="gramStart"/>
      <w:r w:rsidRPr="006210DB">
        <w:rPr>
          <w:rFonts w:ascii="Arial" w:hAnsi="Arial" w:cs="Arial"/>
          <w:sz w:val="24"/>
          <w:szCs w:val="24"/>
          <w:lang w:eastAsia="en-GB"/>
        </w:rPr>
        <w:t>relationships;</w:t>
      </w:r>
      <w:proofErr w:type="gramEnd"/>
    </w:p>
    <w:p w14:paraId="256D1832"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Nearly all had experienced controlling behaviour, often directly associated with their pregnancy and motherhood. Many stated the control and violence increased during pregnancy or when the baby was </w:t>
      </w:r>
      <w:proofErr w:type="gramStart"/>
      <w:r w:rsidRPr="006210DB">
        <w:rPr>
          <w:rFonts w:ascii="Arial" w:hAnsi="Arial" w:cs="Arial"/>
          <w:sz w:val="24"/>
          <w:szCs w:val="24"/>
          <w:lang w:eastAsia="en-GB"/>
        </w:rPr>
        <w:t>born;</w:t>
      </w:r>
      <w:proofErr w:type="gramEnd"/>
    </w:p>
    <w:p w14:paraId="6545FFAB"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NSPCC and the Teenage Pregnancy Strategy (2010) found a link between domestic abuse and teenage pregnancy.</w:t>
      </w:r>
    </w:p>
    <w:p w14:paraId="496E243A" w14:textId="77777777"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[2] 2011, NSPCC, Standing on my own two feet: disadvantaged teenagers, intimate partner violence &amp; coercive control</w:t>
      </w:r>
    </w:p>
    <w:p w14:paraId="2170AE7F" w14:textId="77777777" w:rsidR="00817C33" w:rsidRPr="006210DB" w:rsidRDefault="00817C33" w:rsidP="00817C33">
      <w:pPr>
        <w:rPr>
          <w:rFonts w:ascii="Arial" w:hAnsi="Arial" w:cs="Arial"/>
          <w:sz w:val="28"/>
          <w:szCs w:val="28"/>
          <w:lang w:eastAsia="en-GB"/>
        </w:rPr>
      </w:pPr>
      <w:r w:rsidRPr="006210DB">
        <w:rPr>
          <w:rFonts w:ascii="Arial" w:hAnsi="Arial" w:cs="Arial"/>
          <w:sz w:val="28"/>
          <w:szCs w:val="28"/>
          <w:lang w:eastAsia="en-GB"/>
        </w:rPr>
        <w:t xml:space="preserve">On Mothers and their ability to parent: </w:t>
      </w:r>
    </w:p>
    <w:p w14:paraId="7AE3076A" w14:textId="77777777"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Children living with domestic abuse are often reliant on their mother as the only source of good parenting. This is particularly so because domestic abuse very often co-exists with high levels of punishment, the misuse of power, and failure of appropriate self-control by the abusive partner</w:t>
      </w:r>
    </w:p>
    <w:p w14:paraId="72A06012" w14:textId="77777777"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 xml:space="preserve">Many mothers seek help because they are concerned about the risk domestic abuse poses to their child/ren. </w:t>
      </w:r>
      <w:proofErr w:type="gramStart"/>
      <w:r w:rsidRPr="006210DB">
        <w:rPr>
          <w:rFonts w:ascii="Arial" w:hAnsi="Arial" w:cs="Arial"/>
          <w:sz w:val="24"/>
          <w:szCs w:val="24"/>
          <w:lang w:eastAsia="en-GB"/>
        </w:rPr>
        <w:t>However</w:t>
      </w:r>
      <w:proofErr w:type="gramEnd"/>
      <w:r w:rsidRPr="006210DB">
        <w:rPr>
          <w:rFonts w:ascii="Arial" w:hAnsi="Arial" w:cs="Arial"/>
          <w:sz w:val="24"/>
          <w:szCs w:val="24"/>
          <w:lang w:eastAsia="en-GB"/>
        </w:rPr>
        <w:t xml:space="preserve"> in some cases, domestic abuse may diminish a mother’s capacity to protect her child/ren and some mothers can become so pre-occupied with their own survival within the relationship that they are unaware of the </w:t>
      </w:r>
      <w:r w:rsidRPr="006210DB">
        <w:rPr>
          <w:rFonts w:ascii="Arial" w:hAnsi="Arial" w:cs="Arial"/>
          <w:sz w:val="24"/>
          <w:szCs w:val="24"/>
          <w:lang w:eastAsia="en-GB"/>
        </w:rPr>
        <w:lastRenderedPageBreak/>
        <w:t>effect on their children, whilst others need time to make sense of their experience and recognise it as abusive to themselves and their children.</w:t>
      </w:r>
    </w:p>
    <w:p w14:paraId="0D928868"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Mothers who are subjected to domestic abuse have described </w:t>
      </w:r>
      <w:proofErr w:type="gramStart"/>
      <w:r w:rsidRPr="006210DB">
        <w:rPr>
          <w:rFonts w:ascii="Arial" w:hAnsi="Arial" w:cs="Arial"/>
          <w:sz w:val="24"/>
          <w:szCs w:val="24"/>
          <w:lang w:eastAsia="en-GB"/>
        </w:rPr>
        <w:t>a number of</w:t>
      </w:r>
      <w:proofErr w:type="gramEnd"/>
      <w:r w:rsidRPr="006210DB">
        <w:rPr>
          <w:rFonts w:ascii="Arial" w:hAnsi="Arial" w:cs="Arial"/>
          <w:sz w:val="24"/>
          <w:szCs w:val="24"/>
          <w:lang w:eastAsia="en-GB"/>
        </w:rPr>
        <w:t xml:space="preserve"> physical effects, including frequent accommodation moves, economic limitations, isolation from social networks, disruption and inference to their parenting and, in some cases, being physically prevented from fulfilling their parenting role by the abuser. The psychological impact can include:</w:t>
      </w:r>
    </w:p>
    <w:p w14:paraId="4987A69E"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Loss of self-confidence as an individual and </w:t>
      </w:r>
      <w:proofErr w:type="gramStart"/>
      <w:r w:rsidRPr="006210DB">
        <w:rPr>
          <w:rFonts w:ascii="Arial" w:hAnsi="Arial" w:cs="Arial"/>
          <w:sz w:val="24"/>
          <w:szCs w:val="24"/>
          <w:lang w:eastAsia="en-GB"/>
        </w:rPr>
        <w:t>parent;</w:t>
      </w:r>
      <w:proofErr w:type="gramEnd"/>
    </w:p>
    <w:p w14:paraId="740FD503"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Feeling emotionally and physically drained, and distant from the </w:t>
      </w:r>
      <w:proofErr w:type="gramStart"/>
      <w:r w:rsidRPr="006210DB">
        <w:rPr>
          <w:rFonts w:ascii="Arial" w:hAnsi="Arial" w:cs="Arial"/>
          <w:sz w:val="24"/>
          <w:szCs w:val="24"/>
          <w:lang w:eastAsia="en-GB"/>
        </w:rPr>
        <w:t>children;</w:t>
      </w:r>
      <w:proofErr w:type="gramEnd"/>
    </w:p>
    <w:p w14:paraId="1E6BB739"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Inability to provide appropriate structure, security, or emotional and behavioural boundaries for the </w:t>
      </w:r>
      <w:proofErr w:type="gramStart"/>
      <w:r w:rsidRPr="006210DB">
        <w:rPr>
          <w:rFonts w:ascii="Arial" w:hAnsi="Arial" w:cs="Arial"/>
          <w:sz w:val="24"/>
          <w:szCs w:val="24"/>
          <w:lang w:eastAsia="en-GB"/>
        </w:rPr>
        <w:t>children;</w:t>
      </w:r>
      <w:proofErr w:type="gramEnd"/>
    </w:p>
    <w:p w14:paraId="2560C52C"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Difficulty in managing frustrations and not taking them out on the children; and</w:t>
      </w:r>
    </w:p>
    <w:p w14:paraId="0C78FD0F" w14:textId="77777777" w:rsidR="00817C33" w:rsidRDefault="00817C33" w:rsidP="00817C33">
      <w:pPr>
        <w:rPr>
          <w:rFonts w:ascii="Arial" w:hAnsi="Arial" w:cs="Arial"/>
          <w:color w:val="5A5B5B"/>
          <w:sz w:val="24"/>
          <w:szCs w:val="24"/>
          <w:lang w:eastAsia="en-GB"/>
        </w:rPr>
      </w:pPr>
      <w:r w:rsidRPr="006210DB">
        <w:rPr>
          <w:rFonts w:ascii="Arial" w:hAnsi="Arial" w:cs="Arial"/>
          <w:sz w:val="24"/>
          <w:szCs w:val="24"/>
          <w:lang w:eastAsia="en-GB"/>
        </w:rPr>
        <w:t>Inability to support the child/ren to achieve educationally or otherwise</w:t>
      </w:r>
    </w:p>
    <w:p w14:paraId="1890D449"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impact of the abusive partner’s behaviour is such that it can significantly diminish a mother’s ability to parent her child/ren.</w:t>
      </w:r>
    </w:p>
    <w:p w14:paraId="072CB1F7"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Domestic abuse contributes directly to the breakdown of mental health, and mothers experiencing domestic abuse are more likely to suffer from depression, and other mental health difficulties leading to self-harm, attempted suicide and/or substance misuse.</w:t>
      </w:r>
    </w:p>
    <w:p w14:paraId="58B4021B"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Domestic abuse can present additional issues for the ongoing relationship between a mother and the children. Issues include: </w:t>
      </w:r>
    </w:p>
    <w:p w14:paraId="0CC1BA8D"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A mother having her capacity to meet the developmental needs of her child/ren </w:t>
      </w:r>
      <w:proofErr w:type="gramStart"/>
      <w:r w:rsidRPr="006210DB">
        <w:rPr>
          <w:rFonts w:ascii="Arial" w:hAnsi="Arial" w:cs="Arial"/>
          <w:sz w:val="24"/>
          <w:szCs w:val="24"/>
          <w:lang w:eastAsia="en-GB"/>
        </w:rPr>
        <w:t>restricted;</w:t>
      </w:r>
      <w:proofErr w:type="gramEnd"/>
    </w:p>
    <w:p w14:paraId="7F1E668C"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Domestic abuse undermines a </w:t>
      </w:r>
      <w:proofErr w:type="gramStart"/>
      <w:r w:rsidRPr="006210DB">
        <w:rPr>
          <w:rFonts w:ascii="Arial" w:hAnsi="Arial" w:cs="Arial"/>
          <w:sz w:val="24"/>
          <w:szCs w:val="24"/>
          <w:lang w:eastAsia="en-GB"/>
        </w:rPr>
        <w:t>mothers</w:t>
      </w:r>
      <w:proofErr w:type="gramEnd"/>
      <w:r w:rsidRPr="006210DB">
        <w:rPr>
          <w:rFonts w:ascii="Arial" w:hAnsi="Arial" w:cs="Arial"/>
          <w:sz w:val="24"/>
          <w:szCs w:val="24"/>
          <w:lang w:eastAsia="en-GB"/>
        </w:rPr>
        <w:t xml:space="preserve"> respect for herself and the authority she needs to parent confidently;</w:t>
      </w:r>
    </w:p>
    <w:p w14:paraId="4C50F2F5" w14:textId="77777777"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A mother may be put in a position where she will prioritise her abusive partner’s needs over the children to avoid further abuse and violence. This could manifest itself in different ways; including concerns about the level of physical and emotional care provided to the children. Whilst some mothers parenting can be adversely affected by domestic abuse, there is evidence that their parenting can recover once they are safe, particularly where their lack of social support is addressed (Stanley 2011).</w:t>
      </w:r>
    </w:p>
    <w:p w14:paraId="588582A2" w14:textId="77777777" w:rsidR="00817C33" w:rsidRDefault="00817C33" w:rsidP="00817C33">
      <w:pPr>
        <w:rPr>
          <w:rFonts w:ascii="Arial" w:hAnsi="Arial" w:cs="Arial"/>
          <w:sz w:val="24"/>
          <w:szCs w:val="24"/>
        </w:rPr>
      </w:pPr>
    </w:p>
    <w:p w14:paraId="14F174B2" w14:textId="77777777" w:rsidR="00817C33" w:rsidRDefault="00817C33" w:rsidP="00817C33">
      <w:pPr>
        <w:rPr>
          <w:rFonts w:ascii="Arial" w:hAnsi="Arial" w:cs="Arial"/>
          <w:sz w:val="28"/>
          <w:szCs w:val="28"/>
        </w:rPr>
      </w:pPr>
      <w:r>
        <w:rPr>
          <w:rFonts w:ascii="Arial" w:hAnsi="Arial" w:cs="Arial"/>
          <w:sz w:val="28"/>
          <w:szCs w:val="28"/>
        </w:rPr>
        <w:t>The Abusive partner’s ability to parent:</w:t>
      </w:r>
    </w:p>
    <w:p w14:paraId="0E167D1A" w14:textId="77777777"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Perpetrating domestic abuse is a significant indicator of failed and dangerous parenting, as their behaviour is creating harm and risk to their children. Stanley (2011) found that those who perpetrate abuse struggle to acknowledge the impact of their behaviour on children in the family. Research (</w:t>
      </w:r>
      <w:r w:rsidRPr="006210DB">
        <w:rPr>
          <w:rFonts w:ascii="Arial" w:hAnsi="Arial" w:cs="Arial"/>
          <w:i/>
          <w:iCs/>
          <w:sz w:val="24"/>
          <w:szCs w:val="24"/>
          <w:lang w:eastAsia="en-GB"/>
        </w:rPr>
        <w:t>Holden &amp; Ritchie, 1991</w:t>
      </w:r>
      <w:r w:rsidRPr="006210DB">
        <w:rPr>
          <w:rFonts w:ascii="Arial" w:hAnsi="Arial" w:cs="Arial"/>
          <w:sz w:val="24"/>
          <w:szCs w:val="24"/>
          <w:lang w:eastAsia="en-GB"/>
        </w:rPr>
        <w:t xml:space="preserve">) has found that the abusive partners have inferior parenting skills, including being: </w:t>
      </w:r>
    </w:p>
    <w:p w14:paraId="0FC9F6E9" w14:textId="77777777"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 xml:space="preserve">More </w:t>
      </w:r>
      <w:proofErr w:type="gramStart"/>
      <w:r w:rsidRPr="006210DB">
        <w:rPr>
          <w:rFonts w:ascii="Arial" w:hAnsi="Arial" w:cs="Arial"/>
          <w:sz w:val="24"/>
          <w:szCs w:val="24"/>
          <w:lang w:eastAsia="en-GB"/>
        </w:rPr>
        <w:t>irritable;</w:t>
      </w:r>
      <w:proofErr w:type="gramEnd"/>
    </w:p>
    <w:p w14:paraId="5211FF6B" w14:textId="77777777"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 xml:space="preserve">Less physically </w:t>
      </w:r>
      <w:proofErr w:type="gramStart"/>
      <w:r w:rsidRPr="006210DB">
        <w:rPr>
          <w:rFonts w:ascii="Arial" w:hAnsi="Arial" w:cs="Arial"/>
          <w:sz w:val="24"/>
          <w:szCs w:val="24"/>
          <w:lang w:eastAsia="en-GB"/>
        </w:rPr>
        <w:t>affectionate;</w:t>
      </w:r>
      <w:proofErr w:type="gramEnd"/>
    </w:p>
    <w:p w14:paraId="17807D3F" w14:textId="77777777"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Less involved in child rearing; and</w:t>
      </w:r>
    </w:p>
    <w:p w14:paraId="37519767" w14:textId="77777777"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Using more negative control techniques, such as physical punishment.</w:t>
      </w:r>
    </w:p>
    <w:p w14:paraId="502A2920" w14:textId="77777777" w:rsidR="00817C33" w:rsidRDefault="00817C33" w:rsidP="00817C33">
      <w:pPr>
        <w:rPr>
          <w:rFonts w:ascii="Arial" w:hAnsi="Arial" w:cs="Arial"/>
          <w:sz w:val="28"/>
          <w:szCs w:val="28"/>
        </w:rPr>
      </w:pPr>
      <w:r>
        <w:rPr>
          <w:rFonts w:ascii="Arial" w:hAnsi="Arial" w:cs="Arial"/>
          <w:sz w:val="28"/>
          <w:szCs w:val="28"/>
        </w:rPr>
        <w:t>Confidentiality and Information Sharing</w:t>
      </w:r>
    </w:p>
    <w:p w14:paraId="7C78A13D" w14:textId="77777777" w:rsidR="00817C33" w:rsidRPr="00814898" w:rsidRDefault="00817C33" w:rsidP="00817C33">
      <w:pPr>
        <w:rPr>
          <w:rFonts w:ascii="Arial" w:hAnsi="Arial" w:cs="Arial"/>
          <w:sz w:val="24"/>
          <w:szCs w:val="24"/>
          <w:lang w:eastAsia="en-GB"/>
        </w:rPr>
      </w:pPr>
      <w:r w:rsidRPr="006210DB">
        <w:rPr>
          <w:rFonts w:ascii="Arial" w:hAnsi="Arial" w:cs="Arial"/>
          <w:sz w:val="24"/>
          <w:szCs w:val="24"/>
          <w:lang w:eastAsia="en-GB"/>
        </w:rPr>
        <w:lastRenderedPageBreak/>
        <w:t xml:space="preserve">Clarity about information sharing is essential and all agencies, including all voluntary and statutory agencies, should ensure that in sharing information they do so in line with agreed local protocols (see </w:t>
      </w:r>
      <w:hyperlink r:id="rId8" w:history="1">
        <w:r w:rsidRPr="004A111F">
          <w:rPr>
            <w:rStyle w:val="Hyperlink"/>
            <w:rFonts w:ascii="Arial" w:hAnsi="Arial" w:cs="Arial"/>
            <w:sz w:val="24"/>
            <w:szCs w:val="24"/>
            <w:lang w:eastAsia="en-GB"/>
          </w:rPr>
          <w:t xml:space="preserve"> GDPR - Information Sharing Protocol).</w:t>
        </w:r>
      </w:hyperlink>
      <w:r w:rsidRPr="00814898">
        <w:rPr>
          <w:rFonts w:ascii="Arial" w:hAnsi="Arial" w:cs="Arial"/>
          <w:sz w:val="24"/>
          <w:szCs w:val="24"/>
          <w:lang w:eastAsia="en-GB"/>
        </w:rPr>
        <w:t xml:space="preserve"> It is vitally important that information is shared on a need to know basis as insensitive and uncoordinated information sharing can also endanger the life and </w:t>
      </w:r>
      <w:proofErr w:type="spellStart"/>
      <w:r w:rsidRPr="00814898">
        <w:rPr>
          <w:rFonts w:ascii="Arial" w:hAnsi="Arial" w:cs="Arial"/>
          <w:sz w:val="24"/>
          <w:szCs w:val="24"/>
          <w:lang w:eastAsia="en-GB"/>
        </w:rPr>
        <w:t>well being</w:t>
      </w:r>
      <w:proofErr w:type="spellEnd"/>
      <w:r w:rsidRPr="00814898">
        <w:rPr>
          <w:rFonts w:ascii="Arial" w:hAnsi="Arial" w:cs="Arial"/>
          <w:sz w:val="24"/>
          <w:szCs w:val="24"/>
          <w:lang w:eastAsia="en-GB"/>
        </w:rPr>
        <w:t xml:space="preserve"> of the woman and any children. Professionals receiving information about domestic abuse should explain that priority will be given to ensuring that the children and their mother’s safety is not compromised through the sharing of information.</w:t>
      </w:r>
    </w:p>
    <w:p w14:paraId="3ACEA197"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 xml:space="preserve">It is essential that when domestic abuse is disclosed, or suspected, that the individual is fully and honestly advised about the confidentiality and storage of what has been </w:t>
      </w:r>
      <w:proofErr w:type="gramStart"/>
      <w:r w:rsidRPr="00814898">
        <w:rPr>
          <w:rFonts w:ascii="Arial" w:hAnsi="Arial" w:cs="Arial"/>
          <w:sz w:val="24"/>
          <w:szCs w:val="24"/>
          <w:lang w:eastAsia="en-GB"/>
        </w:rPr>
        <w:t>disclosed, and</w:t>
      </w:r>
      <w:proofErr w:type="gramEnd"/>
      <w:r w:rsidRPr="00814898">
        <w:rPr>
          <w:rFonts w:ascii="Arial" w:hAnsi="Arial" w:cs="Arial"/>
          <w:sz w:val="24"/>
          <w:szCs w:val="24"/>
          <w:lang w:eastAsia="en-GB"/>
        </w:rPr>
        <w:t xml:space="preserve"> knows the limitations of any confidentiality in respect of safeguarding responsibilities and where the information about the disclosure will be stored. This principle applies to adult victims as well as to children who are sharing information about domestic abuse either for the first time, or as part of on-going service provision</w:t>
      </w:r>
    </w:p>
    <w:p w14:paraId="2419DE39"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The sharing of information disclosed by children and young people in respect of domestic abuse must be carefully considered to support their on-going safeguarding and when shared between agencies, the agency who first receive/become aware of the information should be consulted. This is so the information can be shared safely and with full consideration of the context in which it was originally disclosed or shared.</w:t>
      </w:r>
    </w:p>
    <w:p w14:paraId="0F6EE54F"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 xml:space="preserve">It is important that where possible, decisions about information sharing are made in a way that are empowering for the victim to be able to make informed choices about the safety of themselves and their children given the nature and impact of domestic abuse </w:t>
      </w:r>
      <w:proofErr w:type="gramStart"/>
      <w:r w:rsidRPr="00814898">
        <w:rPr>
          <w:rFonts w:ascii="Arial" w:hAnsi="Arial" w:cs="Arial"/>
          <w:sz w:val="24"/>
          <w:szCs w:val="24"/>
          <w:lang w:eastAsia="en-GB"/>
        </w:rPr>
        <w:t>i.e.</w:t>
      </w:r>
      <w:proofErr w:type="gramEnd"/>
      <w:r w:rsidRPr="00814898">
        <w:rPr>
          <w:rFonts w:ascii="Arial" w:hAnsi="Arial" w:cs="Arial"/>
          <w:sz w:val="24"/>
          <w:szCs w:val="24"/>
          <w:lang w:eastAsia="en-GB"/>
        </w:rPr>
        <w:t xml:space="preserve"> disempowerment of the victim.</w:t>
      </w:r>
    </w:p>
    <w:p w14:paraId="2C5FCECF"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Any referral to Children’s Social Work Services, or any other agency, should detail who knows about the disclosure of domestic abuse that has been made. This is to ensure that information is not inadvertently shared with the perpetrator, or other family members who may not be supportive to protecting the victim and children.</w:t>
      </w:r>
    </w:p>
    <w:p w14:paraId="728D9D22" w14:textId="77777777" w:rsidR="00817C33" w:rsidRPr="00814898" w:rsidRDefault="00817C33" w:rsidP="00817C33">
      <w:pPr>
        <w:rPr>
          <w:rFonts w:ascii="Arial" w:hAnsi="Arial" w:cs="Arial"/>
          <w:sz w:val="28"/>
          <w:szCs w:val="28"/>
          <w:lang w:eastAsia="en-GB"/>
        </w:rPr>
      </w:pPr>
      <w:r w:rsidRPr="00814898">
        <w:rPr>
          <w:rFonts w:ascii="Arial" w:hAnsi="Arial" w:cs="Arial"/>
          <w:sz w:val="28"/>
          <w:szCs w:val="28"/>
          <w:lang w:eastAsia="en-GB"/>
        </w:rPr>
        <w:t>Barriers to disclosure of domestic abuse</w:t>
      </w:r>
    </w:p>
    <w:p w14:paraId="3DD21B8F"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It is important to recognise that there are significant barriers to disclosure of domestic abuse.</w:t>
      </w:r>
    </w:p>
    <w:p w14:paraId="407820AE"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For mothers this may include: </w:t>
      </w:r>
    </w:p>
    <w:p w14:paraId="5B8A83FB"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Minimising her experiences and/or struggling to define them as domestic </w:t>
      </w:r>
      <w:proofErr w:type="gramStart"/>
      <w:r w:rsidRPr="00814898">
        <w:rPr>
          <w:rFonts w:ascii="Arial" w:hAnsi="Arial" w:cs="Arial"/>
          <w:sz w:val="24"/>
          <w:szCs w:val="24"/>
          <w:lang w:eastAsia="en-GB"/>
        </w:rPr>
        <w:t>abuse;</w:t>
      </w:r>
      <w:proofErr w:type="gramEnd"/>
    </w:p>
    <w:p w14:paraId="6BF62D0A"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Being unable to express her concerns clearly (including language barriers</w:t>
      </w:r>
      <w:proofErr w:type="gramStart"/>
      <w:r w:rsidRPr="00814898">
        <w:rPr>
          <w:rFonts w:ascii="Arial" w:hAnsi="Arial" w:cs="Arial"/>
          <w:sz w:val="24"/>
          <w:szCs w:val="24"/>
          <w:lang w:eastAsia="en-GB"/>
        </w:rPr>
        <w:t>);</w:t>
      </w:r>
      <w:proofErr w:type="gramEnd"/>
    </w:p>
    <w:p w14:paraId="5E2AD84F"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her children may be taken away (a common threat by perpetrators</w:t>
      </w:r>
      <w:proofErr w:type="gramStart"/>
      <w:r w:rsidRPr="00814898">
        <w:rPr>
          <w:rFonts w:ascii="Arial" w:hAnsi="Arial" w:cs="Arial"/>
          <w:sz w:val="24"/>
          <w:szCs w:val="24"/>
          <w:lang w:eastAsia="en-GB"/>
        </w:rPr>
        <w:t>);</w:t>
      </w:r>
      <w:proofErr w:type="gramEnd"/>
    </w:p>
    <w:p w14:paraId="2CB93C52"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 the abusive partner will find her through lack of </w:t>
      </w:r>
      <w:proofErr w:type="gramStart"/>
      <w:r w:rsidRPr="00814898">
        <w:rPr>
          <w:rFonts w:ascii="Arial" w:hAnsi="Arial" w:cs="Arial"/>
          <w:sz w:val="24"/>
          <w:szCs w:val="24"/>
          <w:lang w:eastAsia="en-GB"/>
        </w:rPr>
        <w:t>confidentiality;</w:t>
      </w:r>
      <w:proofErr w:type="gramEnd"/>
    </w:p>
    <w:p w14:paraId="594BE5A9"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 of </w:t>
      </w:r>
      <w:proofErr w:type="gramStart"/>
      <w:r w:rsidRPr="00814898">
        <w:rPr>
          <w:rFonts w:ascii="Arial" w:hAnsi="Arial" w:cs="Arial"/>
          <w:sz w:val="24"/>
          <w:szCs w:val="24"/>
          <w:lang w:eastAsia="en-GB"/>
        </w:rPr>
        <w:t>death;</w:t>
      </w:r>
      <w:proofErr w:type="gramEnd"/>
    </w:p>
    <w:p w14:paraId="4FB6765C"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lastRenderedPageBreak/>
        <w:t>Believing the abusive partners promise it will not happen again (many want the abuse to stop not the relationship to end</w:t>
      </w:r>
      <w:proofErr w:type="gramStart"/>
      <w:r w:rsidRPr="00814898">
        <w:rPr>
          <w:rFonts w:ascii="Arial" w:hAnsi="Arial" w:cs="Arial"/>
          <w:sz w:val="24"/>
          <w:szCs w:val="24"/>
          <w:lang w:eastAsia="en-GB"/>
        </w:rPr>
        <w:t>);</w:t>
      </w:r>
      <w:proofErr w:type="gramEnd"/>
    </w:p>
    <w:p w14:paraId="25E78BD4"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Shame and embarrassment and may believe it is her </w:t>
      </w:r>
      <w:proofErr w:type="gramStart"/>
      <w:r w:rsidRPr="00814898">
        <w:rPr>
          <w:rFonts w:ascii="Arial" w:hAnsi="Arial" w:cs="Arial"/>
          <w:sz w:val="24"/>
          <w:szCs w:val="24"/>
          <w:lang w:eastAsia="en-GB"/>
        </w:rPr>
        <w:t>fault;</w:t>
      </w:r>
      <w:proofErr w:type="gramEnd"/>
    </w:p>
    <w:p w14:paraId="3EEC06C7"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 she will not be </w:t>
      </w:r>
      <w:proofErr w:type="gramStart"/>
      <w:r w:rsidRPr="00814898">
        <w:rPr>
          <w:rFonts w:ascii="Arial" w:hAnsi="Arial" w:cs="Arial"/>
          <w:sz w:val="24"/>
          <w:szCs w:val="24"/>
          <w:lang w:eastAsia="en-GB"/>
        </w:rPr>
        <w:t>believed;</w:t>
      </w:r>
      <w:proofErr w:type="gramEnd"/>
    </w:p>
    <w:p w14:paraId="7FCCD40F"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 that there will be no follow up </w:t>
      </w:r>
      <w:proofErr w:type="gramStart"/>
      <w:r w:rsidRPr="00814898">
        <w:rPr>
          <w:rFonts w:ascii="Arial" w:hAnsi="Arial" w:cs="Arial"/>
          <w:sz w:val="24"/>
          <w:szCs w:val="24"/>
          <w:lang w:eastAsia="en-GB"/>
        </w:rPr>
        <w:t>support;</w:t>
      </w:r>
      <w:proofErr w:type="gramEnd"/>
    </w:p>
    <w:p w14:paraId="6FF0467F"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 of isolation from her friends, family, and </w:t>
      </w:r>
      <w:proofErr w:type="gramStart"/>
      <w:r w:rsidRPr="00814898">
        <w:rPr>
          <w:rFonts w:ascii="Arial" w:hAnsi="Arial" w:cs="Arial"/>
          <w:sz w:val="24"/>
          <w:szCs w:val="24"/>
          <w:lang w:eastAsia="en-GB"/>
        </w:rPr>
        <w:t>community;</w:t>
      </w:r>
      <w:proofErr w:type="gramEnd"/>
    </w:p>
    <w:p w14:paraId="6FCD6A7F"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 she will be detained or </w:t>
      </w:r>
      <w:proofErr w:type="gramStart"/>
      <w:r w:rsidRPr="00814898">
        <w:rPr>
          <w:rFonts w:ascii="Arial" w:hAnsi="Arial" w:cs="Arial"/>
          <w:sz w:val="24"/>
          <w:szCs w:val="24"/>
          <w:lang w:eastAsia="en-GB"/>
        </w:rPr>
        <w:t>deported;</w:t>
      </w:r>
      <w:proofErr w:type="gramEnd"/>
    </w:p>
    <w:p w14:paraId="367B8DC9"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 that his immigration status will be </w:t>
      </w:r>
      <w:proofErr w:type="gramStart"/>
      <w:r w:rsidRPr="00814898">
        <w:rPr>
          <w:rFonts w:ascii="Arial" w:hAnsi="Arial" w:cs="Arial"/>
          <w:sz w:val="24"/>
          <w:szCs w:val="24"/>
          <w:lang w:eastAsia="en-GB"/>
        </w:rPr>
        <w:t>exposed</w:t>
      </w:r>
      <w:proofErr w:type="gramEnd"/>
      <w:r w:rsidRPr="00814898">
        <w:rPr>
          <w:rFonts w:ascii="Arial" w:hAnsi="Arial" w:cs="Arial"/>
          <w:sz w:val="24"/>
          <w:szCs w:val="24"/>
          <w:lang w:eastAsia="en-GB"/>
        </w:rPr>
        <w:t xml:space="preserve"> and she will be punished with an escalation of violence;</w:t>
      </w:r>
    </w:p>
    <w:p w14:paraId="3CFB3767"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Being scared of what may happen in the future (where she will go, what she will do for money, whether she will have to hide forever, and what will happen to her children</w:t>
      </w:r>
      <w:proofErr w:type="gramStart"/>
      <w:r w:rsidRPr="00814898">
        <w:rPr>
          <w:rFonts w:ascii="Arial" w:hAnsi="Arial" w:cs="Arial"/>
          <w:sz w:val="24"/>
          <w:szCs w:val="24"/>
          <w:lang w:eastAsia="en-GB"/>
        </w:rPr>
        <w:t>);</w:t>
      </w:r>
      <w:proofErr w:type="gramEnd"/>
    </w:p>
    <w:p w14:paraId="0C894D07"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Previous poor experience when she has </w:t>
      </w:r>
      <w:proofErr w:type="gramStart"/>
      <w:r w:rsidRPr="00814898">
        <w:rPr>
          <w:rFonts w:ascii="Arial" w:hAnsi="Arial" w:cs="Arial"/>
          <w:sz w:val="24"/>
          <w:szCs w:val="24"/>
          <w:lang w:eastAsia="en-GB"/>
        </w:rPr>
        <w:t>disclosed;</w:t>
      </w:r>
      <w:proofErr w:type="gramEnd"/>
    </w:p>
    <w:p w14:paraId="0A5CBA85"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that her disclosure will not be managed safely (or the abusive partner will find out in a way that is unsafe for her</w:t>
      </w:r>
      <w:proofErr w:type="gramStart"/>
      <w:r w:rsidRPr="00814898">
        <w:rPr>
          <w:rFonts w:ascii="Arial" w:hAnsi="Arial" w:cs="Arial"/>
          <w:sz w:val="24"/>
          <w:szCs w:val="24"/>
          <w:lang w:eastAsia="en-GB"/>
        </w:rPr>
        <w:t>);</w:t>
      </w:r>
      <w:proofErr w:type="gramEnd"/>
    </w:p>
    <w:p w14:paraId="226C43E7"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 xml:space="preserve">Fear of being pressured to </w:t>
      </w:r>
      <w:proofErr w:type="gramStart"/>
      <w:r w:rsidRPr="00814898">
        <w:rPr>
          <w:rFonts w:ascii="Arial" w:hAnsi="Arial" w:cs="Arial"/>
          <w:sz w:val="24"/>
          <w:szCs w:val="24"/>
          <w:lang w:eastAsia="en-GB"/>
        </w:rPr>
        <w:t>take action</w:t>
      </w:r>
      <w:proofErr w:type="gramEnd"/>
      <w:r w:rsidRPr="00814898">
        <w:rPr>
          <w:rFonts w:ascii="Arial" w:hAnsi="Arial" w:cs="Arial"/>
          <w:sz w:val="24"/>
          <w:szCs w:val="24"/>
          <w:lang w:eastAsia="en-GB"/>
        </w:rPr>
        <w:t xml:space="preserve"> she is not ready for/ too afraid of/ has tried before and it did not work.</w:t>
      </w:r>
    </w:p>
    <w:p w14:paraId="2E75C89D"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For children and young people, this may include: </w:t>
      </w:r>
    </w:p>
    <w:p w14:paraId="779E04C0"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Being protective of their </w:t>
      </w:r>
      <w:proofErr w:type="gramStart"/>
      <w:r w:rsidRPr="00814898">
        <w:rPr>
          <w:rFonts w:ascii="Arial" w:hAnsi="Arial" w:cs="Arial"/>
          <w:sz w:val="24"/>
          <w:szCs w:val="24"/>
          <w:lang w:eastAsia="en-GB"/>
        </w:rPr>
        <w:t>mother;</w:t>
      </w:r>
      <w:proofErr w:type="gramEnd"/>
    </w:p>
    <w:p w14:paraId="0429322A"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Being protective of their abusing parent/ abusive </w:t>
      </w:r>
      <w:proofErr w:type="gramStart"/>
      <w:r w:rsidRPr="00814898">
        <w:rPr>
          <w:rFonts w:ascii="Arial" w:hAnsi="Arial" w:cs="Arial"/>
          <w:sz w:val="24"/>
          <w:szCs w:val="24"/>
          <w:lang w:eastAsia="en-GB"/>
        </w:rPr>
        <w:t>adults;</w:t>
      </w:r>
      <w:proofErr w:type="gramEnd"/>
    </w:p>
    <w:p w14:paraId="3B7624D6"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Extremely fearful of the consequences of sharing family “secrets” with anyone, including fear it may cause further violence and harm their </w:t>
      </w:r>
      <w:proofErr w:type="gramStart"/>
      <w:r w:rsidRPr="00814898">
        <w:rPr>
          <w:rFonts w:ascii="Arial" w:hAnsi="Arial" w:cs="Arial"/>
          <w:sz w:val="24"/>
          <w:szCs w:val="24"/>
          <w:lang w:eastAsia="en-GB"/>
        </w:rPr>
        <w:t>mother;</w:t>
      </w:r>
      <w:proofErr w:type="gramEnd"/>
    </w:p>
    <w:p w14:paraId="3E700CB2"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Being threatened by the abusing parent/ abusive </w:t>
      </w:r>
      <w:proofErr w:type="gramStart"/>
      <w:r w:rsidRPr="00814898">
        <w:rPr>
          <w:rFonts w:ascii="Arial" w:hAnsi="Arial" w:cs="Arial"/>
          <w:sz w:val="24"/>
          <w:szCs w:val="24"/>
          <w:lang w:eastAsia="en-GB"/>
        </w:rPr>
        <w:t>adult;</w:t>
      </w:r>
      <w:proofErr w:type="gramEnd"/>
    </w:p>
    <w:p w14:paraId="6BA3D22B"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Fearful of being taken into </w:t>
      </w:r>
      <w:proofErr w:type="gramStart"/>
      <w:r w:rsidRPr="00814898">
        <w:rPr>
          <w:rFonts w:ascii="Arial" w:hAnsi="Arial" w:cs="Arial"/>
          <w:sz w:val="24"/>
          <w:szCs w:val="24"/>
          <w:lang w:eastAsia="en-GB"/>
        </w:rPr>
        <w:t>care;</w:t>
      </w:r>
      <w:proofErr w:type="gramEnd"/>
    </w:p>
    <w:p w14:paraId="06C29CBB"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Fearful of losing friends and </w:t>
      </w:r>
      <w:proofErr w:type="gramStart"/>
      <w:r w:rsidRPr="00814898">
        <w:rPr>
          <w:rFonts w:ascii="Arial" w:hAnsi="Arial" w:cs="Arial"/>
          <w:sz w:val="24"/>
          <w:szCs w:val="24"/>
          <w:lang w:eastAsia="en-GB"/>
        </w:rPr>
        <w:t>school;</w:t>
      </w:r>
      <w:proofErr w:type="gramEnd"/>
    </w:p>
    <w:p w14:paraId="730374FE"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Fearful of exposing the family to dishonour, shame, or </w:t>
      </w:r>
      <w:proofErr w:type="gramStart"/>
      <w:r w:rsidRPr="00814898">
        <w:rPr>
          <w:rFonts w:ascii="Arial" w:hAnsi="Arial" w:cs="Arial"/>
          <w:sz w:val="24"/>
          <w:szCs w:val="24"/>
          <w:lang w:eastAsia="en-GB"/>
        </w:rPr>
        <w:t>embarrassment;</w:t>
      </w:r>
      <w:proofErr w:type="gramEnd"/>
    </w:p>
    <w:p w14:paraId="66AC23EA"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Fearful their mother (and they themselves) may be deported.</w:t>
      </w:r>
    </w:p>
    <w:p w14:paraId="74EABAB8" w14:textId="77777777" w:rsidR="00817C33" w:rsidRDefault="00817C33" w:rsidP="00817C33">
      <w:pPr>
        <w:rPr>
          <w:rFonts w:ascii="Arial" w:hAnsi="Arial" w:cs="Arial"/>
          <w:sz w:val="28"/>
          <w:szCs w:val="28"/>
        </w:rPr>
      </w:pPr>
      <w:r>
        <w:rPr>
          <w:rFonts w:ascii="Arial" w:hAnsi="Arial" w:cs="Arial"/>
          <w:sz w:val="28"/>
          <w:szCs w:val="28"/>
        </w:rPr>
        <w:t xml:space="preserve">Good practice guidelines for an effective response to domestic abuse </w:t>
      </w:r>
    </w:p>
    <w:p w14:paraId="6C0A2891"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Professionals in all agencies are </w:t>
      </w:r>
      <w:proofErr w:type="gramStart"/>
      <w:r w:rsidRPr="00814898">
        <w:rPr>
          <w:rFonts w:ascii="Arial" w:hAnsi="Arial" w:cs="Arial"/>
          <w:sz w:val="24"/>
          <w:szCs w:val="24"/>
          <w:lang w:eastAsia="en-GB"/>
        </w:rPr>
        <w:t>in a position</w:t>
      </w:r>
      <w:proofErr w:type="gramEnd"/>
      <w:r w:rsidRPr="00814898">
        <w:rPr>
          <w:rFonts w:ascii="Arial" w:hAnsi="Arial" w:cs="Arial"/>
          <w:sz w:val="24"/>
          <w:szCs w:val="24"/>
          <w:lang w:eastAsia="en-GB"/>
        </w:rPr>
        <w:t xml:space="preserve"> to identify, and/or receive, a disclosure about domestic abuse. Professional should be: </w:t>
      </w:r>
    </w:p>
    <w:p w14:paraId="5CC3291A"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Alert to the signs that a child or mother may be experiencing domestic abuse or that a partner/father may be perpetrating domestic </w:t>
      </w:r>
      <w:proofErr w:type="gramStart"/>
      <w:r w:rsidRPr="00814898">
        <w:rPr>
          <w:rFonts w:ascii="Arial" w:hAnsi="Arial" w:cs="Arial"/>
          <w:sz w:val="24"/>
          <w:szCs w:val="24"/>
          <w:lang w:eastAsia="en-GB"/>
        </w:rPr>
        <w:t>abuse;</w:t>
      </w:r>
      <w:proofErr w:type="gramEnd"/>
    </w:p>
    <w:p w14:paraId="460CAFF9"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Should never assume that somebody else will take care of, or deal with, the domestic abuse issues, as this may be the child, mother, or abusing partners first, or only, disclosure or contact with services in circumstances which allow for safeguarding </w:t>
      </w:r>
      <w:proofErr w:type="gramStart"/>
      <w:r w:rsidRPr="00814898">
        <w:rPr>
          <w:rFonts w:ascii="Arial" w:hAnsi="Arial" w:cs="Arial"/>
          <w:sz w:val="24"/>
          <w:szCs w:val="24"/>
          <w:lang w:eastAsia="en-GB"/>
        </w:rPr>
        <w:t>action;</w:t>
      </w:r>
      <w:proofErr w:type="gramEnd"/>
    </w:p>
    <w:p w14:paraId="6FC7C204"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Ensure their attempts to identify domestic abuse and their responses to recognition or disclosure do not trigger an escalation in violence or increase risk for the mother and child(ren).</w:t>
      </w:r>
    </w:p>
    <w:p w14:paraId="5D6AF622"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Professionals should keep in mind that: </w:t>
      </w:r>
    </w:p>
    <w:p w14:paraId="6B7158BB"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The issue of domestic abuse should only be raised with a child or mother when they are safely on their own and in a private </w:t>
      </w:r>
      <w:proofErr w:type="gramStart"/>
      <w:r w:rsidRPr="00814898">
        <w:rPr>
          <w:rFonts w:ascii="Arial" w:hAnsi="Arial" w:cs="Arial"/>
          <w:sz w:val="24"/>
          <w:szCs w:val="24"/>
          <w:lang w:eastAsia="en-GB"/>
        </w:rPr>
        <w:t>place;</w:t>
      </w:r>
      <w:proofErr w:type="gramEnd"/>
    </w:p>
    <w:p w14:paraId="7665EABA"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Recommending separation does not, in itself ensure safety, it often, at least temporarily, increases the risk to the child/ren and </w:t>
      </w:r>
      <w:proofErr w:type="gramStart"/>
      <w:r w:rsidRPr="00814898">
        <w:rPr>
          <w:rFonts w:ascii="Arial" w:hAnsi="Arial" w:cs="Arial"/>
          <w:sz w:val="24"/>
          <w:szCs w:val="24"/>
          <w:lang w:eastAsia="en-GB"/>
        </w:rPr>
        <w:t>mother;</w:t>
      </w:r>
      <w:proofErr w:type="gramEnd"/>
    </w:p>
    <w:p w14:paraId="3EEAD7E2" w14:textId="77777777" w:rsidR="00817C33" w:rsidRDefault="00817C33" w:rsidP="00817C33">
      <w:pPr>
        <w:rPr>
          <w:rFonts w:ascii="Arial" w:hAnsi="Arial" w:cs="Arial"/>
          <w:color w:val="5A5B5B"/>
          <w:sz w:val="24"/>
          <w:szCs w:val="24"/>
          <w:lang w:eastAsia="en-GB"/>
        </w:rPr>
      </w:pPr>
      <w:r w:rsidRPr="00814898">
        <w:rPr>
          <w:rFonts w:ascii="Arial" w:hAnsi="Arial" w:cs="Arial"/>
          <w:sz w:val="24"/>
          <w:szCs w:val="24"/>
          <w:lang w:eastAsia="en-GB"/>
        </w:rPr>
        <w:t xml:space="preserve">Issues of contact in domestic abuses and </w:t>
      </w:r>
      <w:proofErr w:type="gramStart"/>
      <w:r w:rsidRPr="00814898">
        <w:rPr>
          <w:rFonts w:ascii="Arial" w:hAnsi="Arial" w:cs="Arial"/>
          <w:sz w:val="24"/>
          <w:szCs w:val="24"/>
          <w:lang w:eastAsia="en-GB"/>
        </w:rPr>
        <w:t>in particular where</w:t>
      </w:r>
      <w:proofErr w:type="gramEnd"/>
      <w:r w:rsidRPr="00814898">
        <w:rPr>
          <w:rFonts w:ascii="Arial" w:hAnsi="Arial" w:cs="Arial"/>
          <w:sz w:val="24"/>
          <w:szCs w:val="24"/>
          <w:lang w:eastAsia="en-GB"/>
        </w:rPr>
        <w:t xml:space="preserve"> the threshold of Significant Harm has been met should always be dealt with as a safeguarding matter </w:t>
      </w:r>
      <w:r w:rsidRPr="00814898">
        <w:rPr>
          <w:rFonts w:ascii="Arial" w:hAnsi="Arial" w:cs="Arial"/>
          <w:sz w:val="24"/>
          <w:szCs w:val="24"/>
          <w:lang w:eastAsia="en-GB"/>
        </w:rPr>
        <w:lastRenderedPageBreak/>
        <w:t xml:space="preserve">and not considered a ‘private’ matter between the mother and her </w:t>
      </w:r>
      <w:r w:rsidR="00821DB9" w:rsidRPr="00814898">
        <w:rPr>
          <w:rFonts w:ascii="Arial" w:hAnsi="Arial" w:cs="Arial"/>
          <w:sz w:val="24"/>
          <w:szCs w:val="24"/>
          <w:lang w:eastAsia="en-GB"/>
        </w:rPr>
        <w:t>ex-partner</w:t>
      </w:r>
      <w:r w:rsidRPr="00814898">
        <w:rPr>
          <w:rFonts w:ascii="Arial" w:hAnsi="Arial" w:cs="Arial"/>
          <w:sz w:val="24"/>
          <w:szCs w:val="24"/>
          <w:lang w:eastAsia="en-GB"/>
        </w:rPr>
        <w:t xml:space="preserve"> / children’s father.</w:t>
      </w:r>
    </w:p>
    <w:p w14:paraId="5268CBBF" w14:textId="77777777"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If a Professional is concerned about/has recognised the signs of domestic abuse, the professional can approach the subject with a child or a mother with a framing question. That is, the question should be framed so that the subject is not suddenly or awkwardly introduced, examples of safe questioning can be found at </w:t>
      </w:r>
      <w:hyperlink r:id="rId9" w:history="1">
        <w:r w:rsidRPr="0082468E">
          <w:rPr>
            <w:rStyle w:val="Hyperlink"/>
            <w:rFonts w:ascii="Arial" w:hAnsi="Arial" w:cs="Arial"/>
            <w:sz w:val="24"/>
            <w:szCs w:val="24"/>
            <w:lang w:eastAsia="en-GB"/>
          </w:rPr>
          <w:t xml:space="preserve">Appendix </w:t>
        </w:r>
        <w:r w:rsidR="00814898" w:rsidRPr="0082468E">
          <w:rPr>
            <w:rStyle w:val="Hyperlink"/>
            <w:rFonts w:ascii="Arial" w:hAnsi="Arial" w:cs="Arial"/>
            <w:sz w:val="24"/>
            <w:szCs w:val="24"/>
            <w:lang w:eastAsia="en-GB"/>
          </w:rPr>
          <w:t>1</w:t>
        </w:r>
      </w:hyperlink>
      <w:r w:rsidRPr="00814898">
        <w:rPr>
          <w:rFonts w:ascii="Arial" w:hAnsi="Arial" w:cs="Arial"/>
          <w:sz w:val="24"/>
          <w:szCs w:val="24"/>
          <w:lang w:eastAsia="en-GB"/>
        </w:rPr>
        <w:t>: Possible Clarification Questions for a Mother.</w:t>
      </w:r>
    </w:p>
    <w:p w14:paraId="195D45A4" w14:textId="77777777"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To promote the victim’s safety professionals must ensure these enquiries are never done in the presence of the abusive partner, and creative methods should be used to ensure the woman and/or child, can be spoken to alone</w:t>
      </w:r>
    </w:p>
    <w:p w14:paraId="2A456398"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If a disclosure of domestic abuse is made by a mother or </w:t>
      </w:r>
      <w:proofErr w:type="gramStart"/>
      <w:r w:rsidRPr="00814898">
        <w:rPr>
          <w:rFonts w:ascii="Arial" w:hAnsi="Arial" w:cs="Arial"/>
          <w:sz w:val="24"/>
          <w:szCs w:val="24"/>
          <w:lang w:eastAsia="en-GB"/>
        </w:rPr>
        <w:t>child</w:t>
      </w:r>
      <w:proofErr w:type="gramEnd"/>
      <w:r w:rsidRPr="00814898">
        <w:rPr>
          <w:rFonts w:ascii="Arial" w:hAnsi="Arial" w:cs="Arial"/>
          <w:sz w:val="24"/>
          <w:szCs w:val="24"/>
          <w:lang w:eastAsia="en-GB"/>
        </w:rPr>
        <w:t xml:space="preserve"> the professional should: </w:t>
      </w:r>
    </w:p>
    <w:p w14:paraId="430A8ED7"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Explain the limits of confidentiality, and their safeguarding </w:t>
      </w:r>
      <w:proofErr w:type="gramStart"/>
      <w:r w:rsidRPr="00814898">
        <w:rPr>
          <w:rFonts w:ascii="Arial" w:hAnsi="Arial" w:cs="Arial"/>
          <w:sz w:val="24"/>
          <w:szCs w:val="24"/>
          <w:lang w:eastAsia="en-GB"/>
        </w:rPr>
        <w:t>responsibilities;</w:t>
      </w:r>
      <w:proofErr w:type="gramEnd"/>
    </w:p>
    <w:p w14:paraId="0716B908" w14:textId="77777777" w:rsidR="00817C33" w:rsidRDefault="00BA4EEA" w:rsidP="00BA4EEA">
      <w:pPr>
        <w:rPr>
          <w:rFonts w:ascii="Arial" w:hAnsi="Arial" w:cs="Arial"/>
          <w:color w:val="5A5B5B"/>
          <w:sz w:val="24"/>
          <w:szCs w:val="24"/>
          <w:lang w:eastAsia="en-GB"/>
        </w:rPr>
      </w:pPr>
      <w:r w:rsidRPr="00814898">
        <w:rPr>
          <w:rFonts w:ascii="Arial" w:hAnsi="Arial" w:cs="Arial"/>
          <w:sz w:val="24"/>
          <w:szCs w:val="24"/>
          <w:lang w:eastAsia="en-GB"/>
        </w:rPr>
        <w:t xml:space="preserve">Should ask clarifying questions based upon good practice in respect of responding to a disclosure of abuse (see </w:t>
      </w:r>
      <w:hyperlink r:id="rId10" w:history="1">
        <w:r w:rsidRPr="0082468E">
          <w:rPr>
            <w:rStyle w:val="Hyperlink"/>
            <w:rFonts w:ascii="Arial" w:hAnsi="Arial" w:cs="Arial"/>
            <w:sz w:val="24"/>
            <w:szCs w:val="24"/>
            <w:lang w:eastAsia="en-GB"/>
          </w:rPr>
          <w:t>Appendix 2</w:t>
        </w:r>
      </w:hyperlink>
      <w:r w:rsidRPr="00814898">
        <w:rPr>
          <w:rFonts w:ascii="Arial" w:hAnsi="Arial" w:cs="Arial"/>
          <w:sz w:val="24"/>
          <w:szCs w:val="24"/>
          <w:lang w:eastAsia="en-GB"/>
        </w:rPr>
        <w:t xml:space="preserve">: Communicating with a Child / Young Person and </w:t>
      </w:r>
      <w:hyperlink r:id="rId11" w:history="1">
        <w:r w:rsidR="00814898" w:rsidRPr="0082468E">
          <w:rPr>
            <w:rStyle w:val="Hyperlink"/>
            <w:rFonts w:ascii="Arial" w:hAnsi="Arial" w:cs="Arial"/>
            <w:sz w:val="24"/>
            <w:szCs w:val="24"/>
            <w:lang w:eastAsia="en-GB"/>
          </w:rPr>
          <w:t>Appendix 1</w:t>
        </w:r>
      </w:hyperlink>
      <w:r w:rsidRPr="00814898">
        <w:rPr>
          <w:rFonts w:ascii="Arial" w:hAnsi="Arial" w:cs="Arial"/>
          <w:sz w:val="24"/>
          <w:szCs w:val="24"/>
          <w:lang w:eastAsia="en-GB"/>
        </w:rPr>
        <w:t>: Possible Clarification Questions for a Mother).</w:t>
      </w:r>
    </w:p>
    <w:p w14:paraId="0DC5231A"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Professionals should be mindful when receiving disclosures by children of good practice including: </w:t>
      </w:r>
    </w:p>
    <w:p w14:paraId="5EE062F4"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Listening and believing the </w:t>
      </w:r>
      <w:proofErr w:type="gramStart"/>
      <w:r w:rsidRPr="00814898">
        <w:rPr>
          <w:rFonts w:ascii="Arial" w:hAnsi="Arial" w:cs="Arial"/>
          <w:sz w:val="24"/>
          <w:szCs w:val="24"/>
          <w:lang w:eastAsia="en-GB"/>
        </w:rPr>
        <w:t>child;</w:t>
      </w:r>
      <w:proofErr w:type="gramEnd"/>
    </w:p>
    <w:p w14:paraId="6141018E"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Re-assuring the child that the abuse/violence is not their fault, and it is not their responsibility to stop it from </w:t>
      </w:r>
      <w:proofErr w:type="gramStart"/>
      <w:r w:rsidRPr="00814898">
        <w:rPr>
          <w:rFonts w:ascii="Arial" w:hAnsi="Arial" w:cs="Arial"/>
          <w:sz w:val="24"/>
          <w:szCs w:val="24"/>
          <w:lang w:eastAsia="en-GB"/>
        </w:rPr>
        <w:t>happening;</w:t>
      </w:r>
      <w:proofErr w:type="gramEnd"/>
    </w:p>
    <w:p w14:paraId="15E59967"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Not assuming that the child will consider themselves as being </w:t>
      </w:r>
      <w:proofErr w:type="gramStart"/>
      <w:r w:rsidRPr="00814898">
        <w:rPr>
          <w:rFonts w:ascii="Arial" w:hAnsi="Arial" w:cs="Arial"/>
          <w:sz w:val="24"/>
          <w:szCs w:val="24"/>
          <w:lang w:eastAsia="en-GB"/>
        </w:rPr>
        <w:t>abused;</w:t>
      </w:r>
      <w:proofErr w:type="gramEnd"/>
    </w:p>
    <w:p w14:paraId="243ABEB7"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Letting the child know that s/he is not the only child experiencing </w:t>
      </w:r>
      <w:proofErr w:type="gramStart"/>
      <w:r w:rsidRPr="00814898">
        <w:rPr>
          <w:rFonts w:ascii="Arial" w:hAnsi="Arial" w:cs="Arial"/>
          <w:sz w:val="24"/>
          <w:szCs w:val="24"/>
          <w:lang w:eastAsia="en-GB"/>
        </w:rPr>
        <w:t>this;</w:t>
      </w:r>
      <w:proofErr w:type="gramEnd"/>
    </w:p>
    <w:p w14:paraId="7CB33217" w14:textId="77777777" w:rsidR="00BA4EEA" w:rsidRPr="00814898" w:rsidRDefault="00BA4EEA" w:rsidP="00BA4EEA">
      <w:pPr>
        <w:rPr>
          <w:rFonts w:ascii="Arial" w:hAnsi="Arial" w:cs="Arial"/>
          <w:sz w:val="24"/>
          <w:szCs w:val="24"/>
          <w:lang w:eastAsia="en-GB"/>
        </w:rPr>
      </w:pPr>
      <w:r w:rsidRPr="00814898">
        <w:rPr>
          <w:rFonts w:ascii="Arial" w:hAnsi="Arial" w:cs="Arial"/>
          <w:sz w:val="24"/>
          <w:szCs w:val="24"/>
          <w:lang w:eastAsia="en-GB"/>
        </w:rPr>
        <w:t>Deciding how to sensitively manage the information the child has shared to balance their safeguarding needs with their need to have degree of control over their feelings and any safety strategies that have devised.</w:t>
      </w:r>
    </w:p>
    <w:p w14:paraId="0195A4BB"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Routine enquiry can be effective in increasing disclosure as victims are more likely to disclose if asked directly. </w:t>
      </w:r>
      <w:proofErr w:type="gramStart"/>
      <w:r w:rsidRPr="00814898">
        <w:rPr>
          <w:rFonts w:ascii="Arial" w:hAnsi="Arial" w:cs="Arial"/>
          <w:sz w:val="24"/>
          <w:szCs w:val="24"/>
          <w:lang w:eastAsia="en-GB"/>
        </w:rPr>
        <w:t>Therefore</w:t>
      </w:r>
      <w:proofErr w:type="gramEnd"/>
      <w:r w:rsidRPr="00814898">
        <w:rPr>
          <w:rFonts w:ascii="Arial" w:hAnsi="Arial" w:cs="Arial"/>
          <w:sz w:val="24"/>
          <w:szCs w:val="24"/>
          <w:lang w:eastAsia="en-GB"/>
        </w:rPr>
        <w:t xml:space="preserve"> it is always good practice to incorporate routine enquiry about domestic violence and abuse into all assessments and below are suggested ways to:</w:t>
      </w:r>
    </w:p>
    <w:p w14:paraId="64DD3D86"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For a mother - “As domestic abuse is so common, we now ask everyone who comes into our service if they experience this is because it effects </w:t>
      </w:r>
      <w:proofErr w:type="gramStart"/>
      <w:r w:rsidRPr="00814898">
        <w:rPr>
          <w:rFonts w:ascii="Arial" w:hAnsi="Arial" w:cs="Arial"/>
          <w:sz w:val="24"/>
          <w:szCs w:val="24"/>
          <w:lang w:eastAsia="en-GB"/>
        </w:rPr>
        <w:t>peoples</w:t>
      </w:r>
      <w:proofErr w:type="gramEnd"/>
      <w:r w:rsidRPr="00814898">
        <w:rPr>
          <w:rFonts w:ascii="Arial" w:hAnsi="Arial" w:cs="Arial"/>
          <w:sz w:val="24"/>
          <w:szCs w:val="24"/>
          <w:lang w:eastAsia="en-GB"/>
        </w:rPr>
        <w:t xml:space="preserve"> safety, health, and well-being, and our service wants to support and keep people as safe as possible”;</w:t>
      </w:r>
    </w:p>
    <w:p w14:paraId="168E223D"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For a child - “We know that many mums and dads have arguments / get hurt, does this ever happen in your family?”.</w:t>
      </w:r>
    </w:p>
    <w:p w14:paraId="65C433F5"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If you choose to develop routine questioning, particularly if it is a questionnaire, it is recommended that you follow this up with a further question such as:</w:t>
      </w:r>
    </w:p>
    <w:p w14:paraId="330A27E1" w14:textId="77777777" w:rsidR="00BA4EEA" w:rsidRPr="00814898" w:rsidRDefault="00BA4EEA" w:rsidP="00BA4EEA">
      <w:pPr>
        <w:rPr>
          <w:rFonts w:ascii="Arial" w:hAnsi="Arial" w:cs="Arial"/>
          <w:sz w:val="28"/>
          <w:szCs w:val="28"/>
        </w:rPr>
      </w:pPr>
      <w:r w:rsidRPr="00814898">
        <w:rPr>
          <w:rFonts w:ascii="Arial" w:hAnsi="Arial" w:cs="Arial"/>
          <w:sz w:val="24"/>
          <w:szCs w:val="24"/>
          <w:lang w:eastAsia="en-GB"/>
        </w:rPr>
        <w:t>‘I see that you have ticked ‘no’ to questions relating to feeling safe, do you have any other questions about this issue? I just want you to know that if anything like this does ever come up, this is a safe place to talk about it and get help’.</w:t>
      </w:r>
    </w:p>
    <w:p w14:paraId="27A8AF77" w14:textId="77777777" w:rsidR="00817C33" w:rsidRPr="00814898" w:rsidRDefault="00BA4EEA" w:rsidP="00817C33">
      <w:pPr>
        <w:rPr>
          <w:rFonts w:ascii="Arial" w:hAnsi="Arial" w:cs="Arial"/>
          <w:sz w:val="24"/>
          <w:szCs w:val="24"/>
          <w:lang w:eastAsia="en-GB"/>
        </w:rPr>
      </w:pPr>
      <w:r w:rsidRPr="00814898">
        <w:rPr>
          <w:rFonts w:ascii="Arial" w:hAnsi="Arial" w:cs="Arial"/>
          <w:sz w:val="24"/>
          <w:szCs w:val="24"/>
          <w:lang w:eastAsia="en-GB"/>
        </w:rPr>
        <w:t xml:space="preserve">Professionals should be aware that it is crucial that their practice does not jeopardise the safety of women and children, and therefore they address the need for safety planning with the woman and her children. Research </w:t>
      </w:r>
      <w:proofErr w:type="gramStart"/>
      <w:r w:rsidRPr="00814898">
        <w:rPr>
          <w:rFonts w:ascii="Arial" w:hAnsi="Arial" w:cs="Arial"/>
          <w:sz w:val="24"/>
          <w:szCs w:val="24"/>
          <w:lang w:eastAsia="en-GB"/>
        </w:rPr>
        <w:t>evidences</w:t>
      </w:r>
      <w:proofErr w:type="gramEnd"/>
      <w:r w:rsidRPr="00814898">
        <w:rPr>
          <w:rFonts w:ascii="Arial" w:hAnsi="Arial" w:cs="Arial"/>
          <w:sz w:val="24"/>
          <w:szCs w:val="24"/>
          <w:lang w:eastAsia="en-GB"/>
        </w:rPr>
        <w:t xml:space="preserve"> that women have to </w:t>
      </w:r>
      <w:r w:rsidRPr="00814898">
        <w:rPr>
          <w:rFonts w:ascii="Arial" w:hAnsi="Arial" w:cs="Arial"/>
          <w:sz w:val="24"/>
          <w:szCs w:val="24"/>
          <w:lang w:eastAsia="en-GB"/>
        </w:rPr>
        <w:lastRenderedPageBreak/>
        <w:t>access between 5 and 12 different agencies before they get an appropriate response. Any professional response to a woman experiencing domestic abuse will have an impact on her future options and may affect her decision to access help again in the future. A woman living with domestic abuse will often be constantly trying to manage her own safety and that of her children. She is often in the best position to judge where and when she is safe to talk and most likely to be able to make plans for her and her children’s safety (see</w:t>
      </w:r>
      <w:r w:rsidRPr="00EF55B9">
        <w:rPr>
          <w:rFonts w:ascii="Arial" w:hAnsi="Arial" w:cs="Arial"/>
          <w:color w:val="5A5B5B"/>
          <w:sz w:val="24"/>
          <w:szCs w:val="24"/>
          <w:lang w:eastAsia="en-GB"/>
        </w:rPr>
        <w:t xml:space="preserve"> </w:t>
      </w:r>
      <w:hyperlink r:id="rId12" w:history="1">
        <w:r w:rsidR="00814898" w:rsidRPr="00DA7AF7">
          <w:rPr>
            <w:rStyle w:val="Hyperlink"/>
            <w:rFonts w:ascii="Arial" w:hAnsi="Arial" w:cs="Arial"/>
            <w:sz w:val="24"/>
            <w:szCs w:val="24"/>
            <w:lang w:eastAsia="en-GB"/>
          </w:rPr>
          <w:t>Appendix 3</w:t>
        </w:r>
      </w:hyperlink>
      <w:r w:rsidRPr="00814898">
        <w:rPr>
          <w:rFonts w:ascii="Arial" w:hAnsi="Arial" w:cs="Arial"/>
          <w:sz w:val="24"/>
          <w:szCs w:val="24"/>
          <w:lang w:eastAsia="en-GB"/>
        </w:rPr>
        <w:t>: Safety Planning for Women).</w:t>
      </w:r>
    </w:p>
    <w:p w14:paraId="0D604213" w14:textId="77777777" w:rsidR="00BA4EEA" w:rsidRPr="00814898" w:rsidRDefault="00BA4EEA" w:rsidP="00817C33">
      <w:pPr>
        <w:rPr>
          <w:rFonts w:ascii="Arial" w:hAnsi="Arial" w:cs="Arial"/>
          <w:sz w:val="24"/>
          <w:szCs w:val="24"/>
          <w:lang w:eastAsia="en-GB"/>
        </w:rPr>
      </w:pPr>
      <w:r w:rsidRPr="00814898">
        <w:rPr>
          <w:rFonts w:ascii="Arial" w:hAnsi="Arial" w:cs="Arial"/>
          <w:sz w:val="24"/>
          <w:szCs w:val="24"/>
          <w:lang w:eastAsia="en-GB"/>
        </w:rPr>
        <w:t xml:space="preserve">Professionals should be aware that </w:t>
      </w:r>
      <w:proofErr w:type="gramStart"/>
      <w:r w:rsidRPr="00814898">
        <w:rPr>
          <w:rFonts w:ascii="Arial" w:hAnsi="Arial" w:cs="Arial"/>
          <w:sz w:val="24"/>
          <w:szCs w:val="24"/>
          <w:lang w:eastAsia="en-GB"/>
        </w:rPr>
        <w:t>the majority of</w:t>
      </w:r>
      <w:proofErr w:type="gramEnd"/>
      <w:r w:rsidRPr="00814898">
        <w:rPr>
          <w:rFonts w:ascii="Arial" w:hAnsi="Arial" w:cs="Arial"/>
          <w:sz w:val="24"/>
          <w:szCs w:val="24"/>
          <w:lang w:eastAsia="en-GB"/>
        </w:rPr>
        <w:t xml:space="preserve"> abusive partners will deny, or minimise, domestic abuse and may be very skilled at engaging professionals to act to collude with their denial. </w:t>
      </w:r>
      <w:proofErr w:type="gramStart"/>
      <w:r w:rsidRPr="00814898">
        <w:rPr>
          <w:rFonts w:ascii="Arial" w:hAnsi="Arial" w:cs="Arial"/>
          <w:sz w:val="24"/>
          <w:szCs w:val="24"/>
          <w:lang w:eastAsia="en-GB"/>
        </w:rPr>
        <w:t>However</w:t>
      </w:r>
      <w:proofErr w:type="gramEnd"/>
      <w:r w:rsidRPr="00814898">
        <w:rPr>
          <w:rFonts w:ascii="Arial" w:hAnsi="Arial" w:cs="Arial"/>
          <w:sz w:val="24"/>
          <w:szCs w:val="24"/>
          <w:lang w:eastAsia="en-GB"/>
        </w:rPr>
        <w:t xml:space="preserve"> Professionals should remain alert to, and prepared to receive and clarify a disclosure about domestic abuse from an abusive partner/father. Professionals may have contact with a man on his own (</w:t>
      </w:r>
      <w:proofErr w:type="gramStart"/>
      <w:r w:rsidRPr="00814898">
        <w:rPr>
          <w:rFonts w:ascii="Arial" w:hAnsi="Arial" w:cs="Arial"/>
          <w:sz w:val="24"/>
          <w:szCs w:val="24"/>
          <w:lang w:eastAsia="en-GB"/>
        </w:rPr>
        <w:t>e.g.</w:t>
      </w:r>
      <w:proofErr w:type="gramEnd"/>
      <w:r w:rsidRPr="00814898">
        <w:rPr>
          <w:rFonts w:ascii="Arial" w:hAnsi="Arial" w:cs="Arial"/>
          <w:sz w:val="24"/>
          <w:szCs w:val="24"/>
          <w:lang w:eastAsia="en-GB"/>
        </w:rPr>
        <w:t xml:space="preserve"> GP or substance misuse or mental health service) or in the context of a family (a school or A&amp;E Unit, maternity services or LA Children’s Social care).</w:t>
      </w:r>
    </w:p>
    <w:p w14:paraId="40D37E36"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In such instances professionals should act to safeguard the children and /or their mother including: </w:t>
      </w:r>
    </w:p>
    <w:p w14:paraId="0C9DB703"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Informing their line manager and their agencies designated safeguarding children </w:t>
      </w:r>
      <w:proofErr w:type="gramStart"/>
      <w:r w:rsidRPr="00814898">
        <w:rPr>
          <w:rFonts w:ascii="Arial" w:hAnsi="Arial" w:cs="Arial"/>
          <w:sz w:val="24"/>
          <w:szCs w:val="24"/>
          <w:lang w:eastAsia="en-GB"/>
        </w:rPr>
        <w:t>advisor;</w:t>
      </w:r>
      <w:proofErr w:type="gramEnd"/>
    </w:p>
    <w:p w14:paraId="198295F4" w14:textId="77777777"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Be clear with the man that abuse is always unacceptable and abusive behaviour is a choice - do not collude and explain safeguarding </w:t>
      </w:r>
      <w:proofErr w:type="gramStart"/>
      <w:r w:rsidRPr="00814898">
        <w:rPr>
          <w:rFonts w:ascii="Arial" w:hAnsi="Arial" w:cs="Arial"/>
          <w:sz w:val="24"/>
          <w:szCs w:val="24"/>
          <w:lang w:eastAsia="en-GB"/>
        </w:rPr>
        <w:t>responsibilities;</w:t>
      </w:r>
      <w:proofErr w:type="gramEnd"/>
    </w:p>
    <w:p w14:paraId="41BF7D65" w14:textId="77777777" w:rsidR="00BA4EEA" w:rsidRDefault="00BA4EEA" w:rsidP="00BA4EEA">
      <w:pPr>
        <w:rPr>
          <w:rFonts w:ascii="Arial" w:hAnsi="Arial" w:cs="Arial"/>
          <w:color w:val="5A5B5B"/>
          <w:sz w:val="24"/>
          <w:szCs w:val="24"/>
          <w:lang w:eastAsia="en-GB"/>
        </w:rPr>
      </w:pPr>
      <w:r w:rsidRPr="00814898">
        <w:rPr>
          <w:rFonts w:ascii="Arial" w:hAnsi="Arial" w:cs="Arial"/>
          <w:sz w:val="24"/>
          <w:szCs w:val="24"/>
          <w:lang w:eastAsia="en-GB"/>
        </w:rPr>
        <w:t xml:space="preserve">When making contact with mothers and </w:t>
      </w:r>
      <w:proofErr w:type="gramStart"/>
      <w:r w:rsidRPr="00814898">
        <w:rPr>
          <w:rFonts w:ascii="Arial" w:hAnsi="Arial" w:cs="Arial"/>
          <w:sz w:val="24"/>
          <w:szCs w:val="24"/>
          <w:lang w:eastAsia="en-GB"/>
        </w:rPr>
        <w:t>children</w:t>
      </w:r>
      <w:proofErr w:type="gramEnd"/>
      <w:r w:rsidRPr="00814898">
        <w:rPr>
          <w:rFonts w:ascii="Arial" w:hAnsi="Arial" w:cs="Arial"/>
          <w:sz w:val="24"/>
          <w:szCs w:val="24"/>
          <w:lang w:eastAsia="en-GB"/>
        </w:rPr>
        <w:t xml:space="preserve"> practitioners should ensure that communication with th</w:t>
      </w:r>
      <w:r w:rsidR="00814898">
        <w:rPr>
          <w:rFonts w:ascii="Arial" w:hAnsi="Arial" w:cs="Arial"/>
          <w:sz w:val="24"/>
          <w:szCs w:val="24"/>
          <w:lang w:eastAsia="en-GB"/>
        </w:rPr>
        <w:t xml:space="preserve">em is as detailed in sections </w:t>
      </w:r>
      <w:r w:rsidRPr="00814898">
        <w:rPr>
          <w:rFonts w:ascii="Arial" w:hAnsi="Arial" w:cs="Arial"/>
          <w:sz w:val="24"/>
          <w:szCs w:val="24"/>
          <w:lang w:eastAsia="en-GB"/>
        </w:rPr>
        <w:t>above, and their safety is priority</w:t>
      </w:r>
      <w:r w:rsidRPr="00BA4EEA">
        <w:rPr>
          <w:rFonts w:ascii="Arial" w:hAnsi="Arial" w:cs="Arial"/>
          <w:color w:val="5A5B5B"/>
          <w:sz w:val="24"/>
          <w:szCs w:val="24"/>
          <w:lang w:eastAsia="en-GB"/>
        </w:rPr>
        <w:t>.</w:t>
      </w:r>
    </w:p>
    <w:p w14:paraId="6A3A57AB" w14:textId="77777777" w:rsidR="00BA4EEA" w:rsidRPr="00814898" w:rsidRDefault="00BA4EEA" w:rsidP="00BA4EEA">
      <w:pPr>
        <w:rPr>
          <w:rFonts w:ascii="Arial" w:hAnsi="Arial" w:cs="Arial"/>
          <w:sz w:val="24"/>
          <w:szCs w:val="24"/>
          <w:lang w:eastAsia="en-GB"/>
        </w:rPr>
      </w:pPr>
      <w:r w:rsidRPr="00814898">
        <w:rPr>
          <w:rFonts w:ascii="Arial" w:hAnsi="Arial" w:cs="Arial"/>
          <w:sz w:val="24"/>
          <w:szCs w:val="24"/>
          <w:lang w:eastAsia="en-GB"/>
        </w:rPr>
        <w:t>In any situation where it is believed a child is being abused, professionals involved with the child and their family should explore whether there is domestic abuse in the household or in a young person’s partner relationship.</w:t>
      </w:r>
    </w:p>
    <w:p w14:paraId="5B421C01" w14:textId="77777777" w:rsidR="00BA4EEA" w:rsidRPr="00814898" w:rsidRDefault="00BA4EEA" w:rsidP="00BA4EEA">
      <w:pPr>
        <w:rPr>
          <w:rFonts w:ascii="Arial" w:hAnsi="Arial" w:cs="Arial"/>
          <w:sz w:val="28"/>
          <w:szCs w:val="28"/>
          <w:lang w:eastAsia="en-GB"/>
        </w:rPr>
      </w:pPr>
      <w:r w:rsidRPr="00814898">
        <w:rPr>
          <w:rFonts w:ascii="Arial" w:hAnsi="Arial" w:cs="Arial"/>
          <w:sz w:val="28"/>
          <w:szCs w:val="28"/>
          <w:lang w:eastAsia="en-GB"/>
        </w:rPr>
        <w:t xml:space="preserve">Professional response and support </w:t>
      </w:r>
    </w:p>
    <w:p w14:paraId="123926E3" w14:textId="77777777" w:rsidR="00BA4EEA" w:rsidRPr="009E4A1A" w:rsidRDefault="00BA4EEA" w:rsidP="00BA4EEA">
      <w:pPr>
        <w:rPr>
          <w:rFonts w:ascii="Arial" w:hAnsi="Arial" w:cs="Arial"/>
          <w:sz w:val="24"/>
          <w:szCs w:val="24"/>
          <w:lang w:eastAsia="en-GB"/>
        </w:rPr>
      </w:pPr>
      <w:r w:rsidRPr="009E4A1A">
        <w:rPr>
          <w:rFonts w:ascii="Arial" w:hAnsi="Arial" w:cs="Arial"/>
          <w:sz w:val="24"/>
          <w:szCs w:val="24"/>
          <w:lang w:eastAsia="en-GB"/>
        </w:rPr>
        <w:t xml:space="preserve">See also </w:t>
      </w:r>
      <w:hyperlink r:id="rId13" w:history="1">
        <w:r w:rsidR="009E4A1A" w:rsidRPr="008D11D4">
          <w:rPr>
            <w:rStyle w:val="Hyperlink"/>
            <w:rFonts w:ascii="Arial" w:hAnsi="Arial" w:cs="Arial"/>
            <w:sz w:val="24"/>
            <w:szCs w:val="24"/>
            <w:lang w:eastAsia="en-GB"/>
          </w:rPr>
          <w:t>Appendix 4</w:t>
        </w:r>
      </w:hyperlink>
      <w:r w:rsidRPr="009E4A1A">
        <w:rPr>
          <w:rFonts w:ascii="Arial" w:hAnsi="Arial" w:cs="Arial"/>
          <w:sz w:val="24"/>
          <w:szCs w:val="24"/>
          <w:lang w:eastAsia="en-GB"/>
        </w:rPr>
        <w:t>: Professional Response to a Disclosure or Concern about Domestic Abuse Flowchart</w:t>
      </w:r>
    </w:p>
    <w:p w14:paraId="359581BF"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When a professional becomes aware of domestic abuse in a </w:t>
      </w:r>
      <w:proofErr w:type="gramStart"/>
      <w:r w:rsidRPr="009E4A1A">
        <w:rPr>
          <w:rFonts w:ascii="Arial" w:hAnsi="Arial" w:cs="Arial"/>
          <w:sz w:val="24"/>
          <w:szCs w:val="24"/>
          <w:lang w:eastAsia="en-GB"/>
        </w:rPr>
        <w:t>family</w:t>
      </w:r>
      <w:proofErr w:type="gramEnd"/>
      <w:r w:rsidRPr="009E4A1A">
        <w:rPr>
          <w:rFonts w:ascii="Arial" w:hAnsi="Arial" w:cs="Arial"/>
          <w:sz w:val="24"/>
          <w:szCs w:val="24"/>
          <w:lang w:eastAsia="en-GB"/>
        </w:rPr>
        <w:t xml:space="preserve"> they should in the first place seek to establish: </w:t>
      </w:r>
    </w:p>
    <w:p w14:paraId="439F4777"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The nature of the abuse/</w:t>
      </w:r>
      <w:proofErr w:type="gramStart"/>
      <w:r w:rsidRPr="009E4A1A">
        <w:rPr>
          <w:rFonts w:ascii="Arial" w:hAnsi="Arial" w:cs="Arial"/>
          <w:sz w:val="24"/>
          <w:szCs w:val="24"/>
          <w:lang w:eastAsia="en-GB"/>
        </w:rPr>
        <w:t>violence;</w:t>
      </w:r>
      <w:proofErr w:type="gramEnd"/>
    </w:p>
    <w:p w14:paraId="50857A38"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If there are children living in, or regularly visiting, the household, including ages of </w:t>
      </w:r>
      <w:proofErr w:type="gramStart"/>
      <w:r w:rsidRPr="009E4A1A">
        <w:rPr>
          <w:rFonts w:ascii="Arial" w:hAnsi="Arial" w:cs="Arial"/>
          <w:sz w:val="24"/>
          <w:szCs w:val="24"/>
          <w:lang w:eastAsia="en-GB"/>
        </w:rPr>
        <w:t>children;</w:t>
      </w:r>
      <w:proofErr w:type="gramEnd"/>
    </w:p>
    <w:p w14:paraId="2BAE95F4"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Whether the abusive partner is with the mother and where the children </w:t>
      </w:r>
      <w:proofErr w:type="gramStart"/>
      <w:r w:rsidRPr="009E4A1A">
        <w:rPr>
          <w:rFonts w:ascii="Arial" w:hAnsi="Arial" w:cs="Arial"/>
          <w:sz w:val="24"/>
          <w:szCs w:val="24"/>
          <w:lang w:eastAsia="en-GB"/>
        </w:rPr>
        <w:t>are;</w:t>
      </w:r>
      <w:proofErr w:type="gramEnd"/>
    </w:p>
    <w:p w14:paraId="63BB82C9"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What the child and mother’s immediate fears </w:t>
      </w:r>
      <w:proofErr w:type="gramStart"/>
      <w:r w:rsidRPr="009E4A1A">
        <w:rPr>
          <w:rFonts w:ascii="Arial" w:hAnsi="Arial" w:cs="Arial"/>
          <w:sz w:val="24"/>
          <w:szCs w:val="24"/>
          <w:lang w:eastAsia="en-GB"/>
        </w:rPr>
        <w:t>are;</w:t>
      </w:r>
      <w:proofErr w:type="gramEnd"/>
    </w:p>
    <w:p w14:paraId="2B954E5C"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Whether there is a need to seek immediate </w:t>
      </w:r>
      <w:proofErr w:type="gramStart"/>
      <w:r w:rsidRPr="009E4A1A">
        <w:rPr>
          <w:rFonts w:ascii="Arial" w:hAnsi="Arial" w:cs="Arial"/>
          <w:sz w:val="24"/>
          <w:szCs w:val="24"/>
          <w:lang w:eastAsia="en-GB"/>
        </w:rPr>
        <w:t>assistance;</w:t>
      </w:r>
      <w:proofErr w:type="gramEnd"/>
    </w:p>
    <w:p w14:paraId="19EBE422" w14:textId="77777777" w:rsidR="00BA4EEA" w:rsidRPr="009E4A1A" w:rsidRDefault="00BA4EEA" w:rsidP="00BA4EEA">
      <w:pPr>
        <w:rPr>
          <w:rFonts w:ascii="Arial" w:hAnsi="Arial" w:cs="Arial"/>
          <w:sz w:val="24"/>
          <w:szCs w:val="24"/>
          <w:lang w:eastAsia="en-GB"/>
        </w:rPr>
      </w:pPr>
      <w:r w:rsidRPr="009E4A1A">
        <w:rPr>
          <w:rFonts w:ascii="Arial" w:hAnsi="Arial" w:cs="Arial"/>
          <w:sz w:val="24"/>
          <w:szCs w:val="24"/>
          <w:lang w:eastAsia="en-GB"/>
        </w:rPr>
        <w:t>Whether the child/ren and mother have somewhere safe to go.</w:t>
      </w:r>
    </w:p>
    <w:p w14:paraId="099BB57C"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The professional should: </w:t>
      </w:r>
    </w:p>
    <w:p w14:paraId="358E1450"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Where there is a disclosure, validate and support the child or mother by taking what is said </w:t>
      </w:r>
      <w:proofErr w:type="gramStart"/>
      <w:r w:rsidRPr="009E4A1A">
        <w:rPr>
          <w:rFonts w:ascii="Arial" w:hAnsi="Arial" w:cs="Arial"/>
          <w:sz w:val="24"/>
          <w:szCs w:val="24"/>
          <w:lang w:eastAsia="en-GB"/>
        </w:rPr>
        <w:t>seriously;</w:t>
      </w:r>
      <w:proofErr w:type="gramEnd"/>
    </w:p>
    <w:p w14:paraId="26AE18BB"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lastRenderedPageBreak/>
        <w:t xml:space="preserve">Make an immediate decision, where possible, about whether a child or mother requires treatment or protection from emergency </w:t>
      </w:r>
      <w:proofErr w:type="gramStart"/>
      <w:r w:rsidRPr="009E4A1A">
        <w:rPr>
          <w:rFonts w:ascii="Arial" w:hAnsi="Arial" w:cs="Arial"/>
          <w:sz w:val="24"/>
          <w:szCs w:val="24"/>
          <w:lang w:eastAsia="en-GB"/>
        </w:rPr>
        <w:t>services;</w:t>
      </w:r>
      <w:proofErr w:type="gramEnd"/>
    </w:p>
    <w:p w14:paraId="7FF78556"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Where there is a disclosure, from mum, ask about things she has done which have helped to keep her and the children safe, how effective these have been and what you as an agency can do to help </w:t>
      </w:r>
      <w:proofErr w:type="gramStart"/>
      <w:r w:rsidRPr="009E4A1A">
        <w:rPr>
          <w:rFonts w:ascii="Arial" w:hAnsi="Arial" w:cs="Arial"/>
          <w:sz w:val="24"/>
          <w:szCs w:val="24"/>
          <w:lang w:eastAsia="en-GB"/>
        </w:rPr>
        <w:t>her;</w:t>
      </w:r>
      <w:proofErr w:type="gramEnd"/>
      <w:r w:rsidRPr="009E4A1A">
        <w:rPr>
          <w:rFonts w:ascii="Arial" w:hAnsi="Arial" w:cs="Arial"/>
          <w:sz w:val="24"/>
          <w:szCs w:val="24"/>
          <w:lang w:eastAsia="en-GB"/>
        </w:rPr>
        <w:t xml:space="preserve"> </w:t>
      </w:r>
    </w:p>
    <w:p w14:paraId="55C3386A" w14:textId="77777777"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Where there is a disclosure from a child, ask about them what they do when the domestic abuse occurs, ask them how they keep themselves safe, what they want to do when the domestic abuse occurs and what they need help </w:t>
      </w:r>
      <w:proofErr w:type="gramStart"/>
      <w:r w:rsidRPr="009E4A1A">
        <w:rPr>
          <w:rFonts w:ascii="Arial" w:hAnsi="Arial" w:cs="Arial"/>
          <w:sz w:val="24"/>
          <w:szCs w:val="24"/>
          <w:lang w:eastAsia="en-GB"/>
        </w:rPr>
        <w:t>with;</w:t>
      </w:r>
      <w:proofErr w:type="gramEnd"/>
    </w:p>
    <w:p w14:paraId="3D58243B" w14:textId="77777777" w:rsidR="00BA4EEA" w:rsidRPr="009E4A1A" w:rsidRDefault="00BA4EEA" w:rsidP="00BA4EEA">
      <w:pPr>
        <w:rPr>
          <w:rFonts w:ascii="Arial" w:hAnsi="Arial" w:cs="Arial"/>
          <w:sz w:val="24"/>
          <w:szCs w:val="24"/>
          <w:lang w:eastAsia="en-GB"/>
        </w:rPr>
      </w:pPr>
      <w:r w:rsidRPr="009E4A1A">
        <w:rPr>
          <w:rFonts w:ascii="Arial" w:hAnsi="Arial" w:cs="Arial"/>
          <w:sz w:val="24"/>
          <w:szCs w:val="24"/>
          <w:lang w:eastAsia="en-GB"/>
        </w:rPr>
        <w:t>Record the information and the source of the information and who else knows of the domestic abuse.</w:t>
      </w:r>
    </w:p>
    <w:p w14:paraId="7972D095" w14:textId="77777777" w:rsidR="00BA4EEA" w:rsidRPr="009E4A1A" w:rsidRDefault="00BA4EEA" w:rsidP="00BA4EEA">
      <w:pPr>
        <w:rPr>
          <w:rStyle w:val="Hyperlink"/>
          <w:rFonts w:ascii="Arial" w:hAnsi="Arial" w:cs="Arial"/>
          <w:sz w:val="24"/>
          <w:szCs w:val="24"/>
          <w:lang w:eastAsia="en-GB"/>
        </w:rPr>
      </w:pPr>
      <w:r w:rsidRPr="009E4A1A">
        <w:rPr>
          <w:rFonts w:ascii="Arial" w:hAnsi="Arial" w:cs="Arial"/>
          <w:sz w:val="24"/>
          <w:szCs w:val="24"/>
          <w:lang w:eastAsia="en-GB"/>
        </w:rPr>
        <w:t xml:space="preserve">When becoming aware of a situation of domestic abuse in a family with children, the professional must discuss the information/concern with the agency’s designated safeguarding advisor or line manager, to consider if a child protection referral is needed, or alternatively to plan how to complete an assessment using </w:t>
      </w:r>
      <w:r w:rsidR="009E4A1A">
        <w:rPr>
          <w:rFonts w:ascii="Arial" w:hAnsi="Arial" w:cs="Arial"/>
          <w:color w:val="017BBA"/>
          <w:sz w:val="24"/>
          <w:szCs w:val="24"/>
          <w:lang w:eastAsia="en-GB"/>
        </w:rPr>
        <w:fldChar w:fldCharType="begin"/>
      </w:r>
      <w:r w:rsidR="00883EDF">
        <w:rPr>
          <w:rFonts w:ascii="Arial" w:hAnsi="Arial" w:cs="Arial"/>
          <w:color w:val="017BBA"/>
          <w:sz w:val="24"/>
          <w:szCs w:val="24"/>
          <w:lang w:eastAsia="en-GB"/>
        </w:rPr>
        <w:instrText>HYPERLINK "https://www.safeguardingsolihull.org.uk/lscp/wp-content/uploads/sites/3/2021/09/dom_viol_risk_ident_matrix.pdf" \t "_blank"</w:instrText>
      </w:r>
      <w:r w:rsidR="009E4A1A">
        <w:rPr>
          <w:rFonts w:ascii="Arial" w:hAnsi="Arial" w:cs="Arial"/>
          <w:color w:val="017BBA"/>
          <w:sz w:val="24"/>
          <w:szCs w:val="24"/>
          <w:lang w:eastAsia="en-GB"/>
        </w:rPr>
        <w:fldChar w:fldCharType="separate"/>
      </w:r>
      <w:r w:rsidR="009E4A1A" w:rsidRPr="009E4A1A">
        <w:rPr>
          <w:rStyle w:val="Hyperlink"/>
          <w:rFonts w:ascii="Arial" w:hAnsi="Arial" w:cs="Arial"/>
          <w:sz w:val="24"/>
          <w:szCs w:val="24"/>
          <w:lang w:eastAsia="en-GB"/>
        </w:rPr>
        <w:t>Appendix 5</w:t>
      </w:r>
      <w:r w:rsidRPr="009E4A1A">
        <w:rPr>
          <w:rStyle w:val="Hyperlink"/>
          <w:rFonts w:ascii="Arial" w:hAnsi="Arial" w:cs="Arial"/>
          <w:sz w:val="24"/>
          <w:szCs w:val="24"/>
          <w:lang w:eastAsia="en-GB"/>
        </w:rPr>
        <w:t>: Domestic Violence Risk Identification Matrix (DVRIM).</w:t>
      </w:r>
    </w:p>
    <w:p w14:paraId="44B8EC93" w14:textId="77777777" w:rsidR="00BA4EEA" w:rsidRPr="004A111F" w:rsidRDefault="009E4A1A" w:rsidP="00BA4EEA">
      <w:pPr>
        <w:rPr>
          <w:rFonts w:ascii="Arial" w:hAnsi="Arial" w:cs="Arial"/>
          <w:sz w:val="24"/>
          <w:szCs w:val="24"/>
          <w:lang w:eastAsia="en-GB"/>
        </w:rPr>
      </w:pPr>
      <w:r>
        <w:rPr>
          <w:rFonts w:ascii="Arial" w:hAnsi="Arial" w:cs="Arial"/>
          <w:color w:val="017BBA"/>
          <w:sz w:val="24"/>
          <w:szCs w:val="24"/>
          <w:lang w:eastAsia="en-GB"/>
        </w:rPr>
        <w:fldChar w:fldCharType="end"/>
      </w:r>
      <w:r w:rsidR="00BA4EEA" w:rsidRPr="004A111F">
        <w:rPr>
          <w:rFonts w:ascii="Arial" w:hAnsi="Arial" w:cs="Arial"/>
          <w:sz w:val="24"/>
          <w:szCs w:val="24"/>
          <w:lang w:eastAsia="en-GB"/>
        </w:rPr>
        <w:t xml:space="preserve">The presence of domestic abuse will always result in the child being in need of support, but the level of safeguarding support required will be identified from the assessment using </w:t>
      </w:r>
      <w:hyperlink r:id="rId14" w:tgtFrame="_blank" w:history="1">
        <w:r w:rsidR="004A111F" w:rsidRPr="004A111F">
          <w:rPr>
            <w:rStyle w:val="Hyperlink"/>
            <w:rFonts w:ascii="Arial" w:hAnsi="Arial" w:cs="Arial"/>
            <w:sz w:val="24"/>
            <w:szCs w:val="24"/>
            <w:lang w:eastAsia="en-GB"/>
          </w:rPr>
          <w:t>Appendix 5</w:t>
        </w:r>
        <w:r w:rsidR="00BA4EEA" w:rsidRPr="004A111F">
          <w:rPr>
            <w:rStyle w:val="Hyperlink"/>
            <w:rFonts w:ascii="Arial" w:hAnsi="Arial" w:cs="Arial"/>
            <w:sz w:val="24"/>
            <w:szCs w:val="24"/>
            <w:lang w:eastAsia="en-GB"/>
          </w:rPr>
          <w:t>: Domestic Violence Risk Identification Matrix (DVRIM).</w:t>
        </w:r>
      </w:hyperlink>
      <w:r w:rsidR="00BA4EEA" w:rsidRPr="00EF55B9">
        <w:rPr>
          <w:rFonts w:ascii="Arial" w:hAnsi="Arial" w:cs="Arial"/>
          <w:color w:val="5A5B5B"/>
          <w:sz w:val="24"/>
          <w:szCs w:val="24"/>
          <w:lang w:eastAsia="en-GB"/>
        </w:rPr>
        <w:t xml:space="preserve"> </w:t>
      </w:r>
      <w:r w:rsidR="00BA4EEA" w:rsidRPr="004A111F">
        <w:rPr>
          <w:rFonts w:ascii="Arial" w:hAnsi="Arial" w:cs="Arial"/>
          <w:sz w:val="24"/>
          <w:szCs w:val="24"/>
          <w:lang w:eastAsia="en-GB"/>
        </w:rPr>
        <w:t xml:space="preserve">Where there are factors relating to Faith and Culture then </w:t>
      </w:r>
      <w:hyperlink r:id="rId15" w:history="1">
        <w:r w:rsidR="004A111F" w:rsidRPr="008D11D4">
          <w:rPr>
            <w:rStyle w:val="Hyperlink"/>
            <w:rFonts w:ascii="Arial" w:hAnsi="Arial" w:cs="Arial"/>
            <w:sz w:val="24"/>
            <w:szCs w:val="24"/>
            <w:lang w:eastAsia="en-GB"/>
          </w:rPr>
          <w:t>Appendix 6</w:t>
        </w:r>
      </w:hyperlink>
      <w:r w:rsidR="00BA4EEA" w:rsidRPr="004A111F">
        <w:rPr>
          <w:rFonts w:ascii="Arial" w:hAnsi="Arial" w:cs="Arial"/>
          <w:sz w:val="24"/>
          <w:szCs w:val="24"/>
          <w:lang w:eastAsia="en-GB"/>
        </w:rPr>
        <w:t>: Faith and Culture Safeguarding Children Checklist should be used alongside the DVRIM</w:t>
      </w:r>
      <w:r w:rsidR="00BA4EEA" w:rsidRPr="00EF55B9">
        <w:rPr>
          <w:rFonts w:ascii="Arial" w:hAnsi="Arial" w:cs="Arial"/>
          <w:color w:val="5A5B5B"/>
          <w:sz w:val="24"/>
          <w:szCs w:val="24"/>
          <w:lang w:eastAsia="en-GB"/>
        </w:rPr>
        <w:t xml:space="preserve">. </w:t>
      </w:r>
      <w:hyperlink r:id="rId16" w:tgtFrame="_blank" w:history="1">
        <w:r w:rsidR="004A111F" w:rsidRPr="004A111F">
          <w:rPr>
            <w:rStyle w:val="Hyperlink"/>
            <w:rFonts w:ascii="Arial" w:hAnsi="Arial" w:cs="Arial"/>
            <w:sz w:val="24"/>
            <w:szCs w:val="24"/>
            <w:lang w:eastAsia="en-GB"/>
          </w:rPr>
          <w:t>Appendix 5</w:t>
        </w:r>
        <w:r w:rsidR="00BA4EEA" w:rsidRPr="004A111F">
          <w:rPr>
            <w:rStyle w:val="Hyperlink"/>
            <w:rFonts w:ascii="Arial" w:hAnsi="Arial" w:cs="Arial"/>
            <w:sz w:val="24"/>
            <w:szCs w:val="24"/>
            <w:lang w:eastAsia="en-GB"/>
          </w:rPr>
          <w:t>: Domestic Violence Risk Identification Matrix (DVRIM)</w:t>
        </w:r>
      </w:hyperlink>
      <w:r w:rsidR="00BA4EEA" w:rsidRPr="00EF55B9">
        <w:rPr>
          <w:rFonts w:ascii="Arial" w:hAnsi="Arial" w:cs="Arial"/>
          <w:color w:val="5A5B5B"/>
          <w:sz w:val="24"/>
          <w:szCs w:val="24"/>
          <w:lang w:eastAsia="en-GB"/>
        </w:rPr>
        <w:t xml:space="preserve"> </w:t>
      </w:r>
      <w:r w:rsidR="00BA4EEA" w:rsidRPr="004A111F">
        <w:rPr>
          <w:rFonts w:ascii="Arial" w:hAnsi="Arial" w:cs="Arial"/>
          <w:sz w:val="24"/>
          <w:szCs w:val="24"/>
          <w:lang w:eastAsia="en-GB"/>
        </w:rPr>
        <w:t xml:space="preserve">is a tool that has been developed by </w:t>
      </w:r>
      <w:proofErr w:type="spellStart"/>
      <w:r w:rsidR="00BA4EEA" w:rsidRPr="004A111F">
        <w:rPr>
          <w:rFonts w:ascii="Arial" w:hAnsi="Arial" w:cs="Arial"/>
          <w:sz w:val="24"/>
          <w:szCs w:val="24"/>
          <w:lang w:eastAsia="en-GB"/>
        </w:rPr>
        <w:t>Barnardos</w:t>
      </w:r>
      <w:proofErr w:type="spellEnd"/>
      <w:r w:rsidR="00BA4EEA" w:rsidRPr="004A111F">
        <w:rPr>
          <w:rFonts w:ascii="Arial" w:hAnsi="Arial" w:cs="Arial"/>
          <w:sz w:val="24"/>
          <w:szCs w:val="24"/>
          <w:lang w:eastAsia="en-GB"/>
        </w:rPr>
        <w:t xml:space="preserve"> to assist professionals to use the available information to come to a judgment about risk of harm to a child. This may include deciding that the available information is NOT ENOUGH to form a sound judgment about the risk and harm. Where there are factors relating to Faith and Culture then </w:t>
      </w:r>
      <w:hyperlink r:id="rId17" w:history="1">
        <w:r w:rsidR="004A111F" w:rsidRPr="008D11D4">
          <w:rPr>
            <w:rStyle w:val="Hyperlink"/>
            <w:rFonts w:ascii="Arial" w:hAnsi="Arial" w:cs="Arial"/>
            <w:sz w:val="24"/>
            <w:szCs w:val="24"/>
            <w:lang w:eastAsia="en-GB"/>
          </w:rPr>
          <w:t>Appendix 6</w:t>
        </w:r>
      </w:hyperlink>
      <w:r w:rsidR="00BA4EEA" w:rsidRPr="004A111F">
        <w:rPr>
          <w:rFonts w:ascii="Arial" w:hAnsi="Arial" w:cs="Arial"/>
          <w:sz w:val="24"/>
          <w:szCs w:val="24"/>
          <w:lang w:eastAsia="en-GB"/>
        </w:rPr>
        <w:t>: Faith and Culture Safeguarding Children Checklist should be used alongside the DVRIM. The DVRIM is not to be completed with children.</w:t>
      </w:r>
    </w:p>
    <w:p w14:paraId="05589467" w14:textId="77777777"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 xml:space="preserve">Professionals who have not had specific training should always complete </w:t>
      </w:r>
      <w:hyperlink r:id="rId18" w:history="1">
        <w:r w:rsidR="004A111F" w:rsidRPr="004A111F">
          <w:rPr>
            <w:rStyle w:val="Hyperlink"/>
            <w:rFonts w:ascii="Arial" w:hAnsi="Arial" w:cs="Arial"/>
            <w:sz w:val="24"/>
            <w:szCs w:val="24"/>
            <w:lang w:eastAsia="en-GB"/>
          </w:rPr>
          <w:t>Appendix 5</w:t>
        </w:r>
        <w:r w:rsidRPr="004A111F">
          <w:rPr>
            <w:rStyle w:val="Hyperlink"/>
            <w:rFonts w:ascii="Arial" w:hAnsi="Arial" w:cs="Arial"/>
            <w:sz w:val="24"/>
            <w:szCs w:val="24"/>
            <w:lang w:eastAsia="en-GB"/>
          </w:rPr>
          <w:t>: Domestic Violence Risk Identification Matrix (DVRIM)</w:t>
        </w:r>
      </w:hyperlink>
      <w:r w:rsidRPr="00EF55B9">
        <w:rPr>
          <w:rFonts w:ascii="Arial" w:hAnsi="Arial" w:cs="Arial"/>
          <w:color w:val="5A5B5B"/>
          <w:sz w:val="24"/>
          <w:szCs w:val="24"/>
          <w:lang w:eastAsia="en-GB"/>
        </w:rPr>
        <w:t xml:space="preserve"> </w:t>
      </w:r>
      <w:r w:rsidRPr="004A111F">
        <w:rPr>
          <w:rFonts w:ascii="Arial" w:hAnsi="Arial" w:cs="Arial"/>
          <w:sz w:val="24"/>
          <w:szCs w:val="24"/>
          <w:lang w:eastAsia="en-GB"/>
        </w:rPr>
        <w:t>with the agency’s designated safeguarding advisor or line manager.</w:t>
      </w:r>
    </w:p>
    <w:p w14:paraId="3241F475"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In assessing the risk professionals should be mindful of the following additional vulnerabilities: </w:t>
      </w:r>
    </w:p>
    <w:p w14:paraId="274BF975"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Babies under 12 months are particularly vulnerable to the effects of </w:t>
      </w:r>
      <w:proofErr w:type="gramStart"/>
      <w:r w:rsidRPr="004A111F">
        <w:rPr>
          <w:rFonts w:ascii="Arial" w:hAnsi="Arial" w:cs="Arial"/>
          <w:sz w:val="24"/>
          <w:szCs w:val="24"/>
          <w:lang w:eastAsia="en-GB"/>
        </w:rPr>
        <w:t>violence;</w:t>
      </w:r>
      <w:proofErr w:type="gramEnd"/>
    </w:p>
    <w:p w14:paraId="28ADC5E3"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Circumstances where there are children under 7 years of age as they do not have the ability to implement safety </w:t>
      </w:r>
      <w:proofErr w:type="gramStart"/>
      <w:r w:rsidRPr="004A111F">
        <w:rPr>
          <w:rFonts w:ascii="Arial" w:hAnsi="Arial" w:cs="Arial"/>
          <w:sz w:val="24"/>
          <w:szCs w:val="24"/>
          <w:lang w:eastAsia="en-GB"/>
        </w:rPr>
        <w:t>strategies;</w:t>
      </w:r>
      <w:proofErr w:type="gramEnd"/>
    </w:p>
    <w:p w14:paraId="2D8D5AC6"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A child or mother who has special needs, this may limit the capacity to implement effective safety strategies and if the mother is an Adult at Risk local Adult Safeguarding Procedures should be </w:t>
      </w:r>
      <w:proofErr w:type="gramStart"/>
      <w:r w:rsidRPr="004A111F">
        <w:rPr>
          <w:rFonts w:ascii="Arial" w:hAnsi="Arial" w:cs="Arial"/>
          <w:sz w:val="24"/>
          <w:szCs w:val="24"/>
          <w:lang w:eastAsia="en-GB"/>
        </w:rPr>
        <w:t>followed;</w:t>
      </w:r>
      <w:proofErr w:type="gramEnd"/>
    </w:p>
    <w:p w14:paraId="22E03872"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High levels of coercive or controlling abuse may limit </w:t>
      </w:r>
      <w:proofErr w:type="gramStart"/>
      <w:r w:rsidRPr="004A111F">
        <w:rPr>
          <w:rFonts w:ascii="Arial" w:hAnsi="Arial" w:cs="Arial"/>
          <w:sz w:val="24"/>
          <w:szCs w:val="24"/>
          <w:lang w:eastAsia="en-GB"/>
        </w:rPr>
        <w:t>mothers</w:t>
      </w:r>
      <w:proofErr w:type="gramEnd"/>
      <w:r w:rsidRPr="004A111F">
        <w:rPr>
          <w:rFonts w:ascii="Arial" w:hAnsi="Arial" w:cs="Arial"/>
          <w:sz w:val="24"/>
          <w:szCs w:val="24"/>
          <w:lang w:eastAsia="en-GB"/>
        </w:rPr>
        <w:t xml:space="preserve"> options and ability to implement strategies to protect her or her children;</w:t>
      </w:r>
    </w:p>
    <w:p w14:paraId="0EE23114"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Children and mothers from black or minority ethnic communities may experience additional </w:t>
      </w:r>
      <w:proofErr w:type="gramStart"/>
      <w:r w:rsidRPr="004A111F">
        <w:rPr>
          <w:rFonts w:ascii="Arial" w:hAnsi="Arial" w:cs="Arial"/>
          <w:sz w:val="24"/>
          <w:szCs w:val="24"/>
          <w:lang w:eastAsia="en-GB"/>
        </w:rPr>
        <w:t>isolation;</w:t>
      </w:r>
      <w:proofErr w:type="gramEnd"/>
    </w:p>
    <w:p w14:paraId="16818092"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Children or young people having contact with an abusive parent, as this can be a mechanism to continue abuse within the family, and unless established as part of a </w:t>
      </w:r>
      <w:r w:rsidRPr="004A111F">
        <w:rPr>
          <w:rFonts w:ascii="Arial" w:hAnsi="Arial" w:cs="Arial"/>
          <w:sz w:val="24"/>
          <w:szCs w:val="24"/>
          <w:lang w:eastAsia="en-GB"/>
        </w:rPr>
        <w:lastRenderedPageBreak/>
        <w:t xml:space="preserve">Safety Planning (see </w:t>
      </w:r>
      <w:hyperlink r:id="rId19" w:history="1">
        <w:r w:rsidR="004A111F" w:rsidRPr="00DA7AF7">
          <w:rPr>
            <w:rStyle w:val="Hyperlink"/>
            <w:rFonts w:ascii="Arial" w:hAnsi="Arial" w:cs="Arial"/>
            <w:sz w:val="24"/>
            <w:szCs w:val="24"/>
            <w:lang w:eastAsia="en-GB"/>
          </w:rPr>
          <w:t>Appendix 3</w:t>
        </w:r>
      </w:hyperlink>
      <w:r w:rsidRPr="004A111F">
        <w:rPr>
          <w:rFonts w:ascii="Arial" w:hAnsi="Arial" w:cs="Arial"/>
          <w:sz w:val="24"/>
          <w:szCs w:val="24"/>
          <w:lang w:eastAsia="en-GB"/>
        </w:rPr>
        <w:t>: Safety Planning for Women) can have harmful consequences for child and mother.</w:t>
      </w:r>
    </w:p>
    <w:p w14:paraId="012E0C47"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In addition, professionals should also consider whether:</w:t>
      </w:r>
    </w:p>
    <w:p w14:paraId="5E99ABD9"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Attention to domestic abuse is inadvertently drawing attention away from identifying that a child in the family may be being sexually or physically abused or targeted in some other </w:t>
      </w:r>
      <w:proofErr w:type="gramStart"/>
      <w:r w:rsidRPr="004A111F">
        <w:rPr>
          <w:rFonts w:ascii="Arial" w:hAnsi="Arial" w:cs="Arial"/>
          <w:sz w:val="24"/>
          <w:szCs w:val="24"/>
          <w:lang w:eastAsia="en-GB"/>
        </w:rPr>
        <w:t>way;</w:t>
      </w:r>
      <w:proofErr w:type="gramEnd"/>
    </w:p>
    <w:p w14:paraId="48629C8B" w14:textId="77777777"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Whether a child, or young person, is perpetrating abuse towards other family members.</w:t>
      </w:r>
    </w:p>
    <w:p w14:paraId="0A1C5757"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The scale outcomes are detailed below:</w:t>
      </w:r>
    </w:p>
    <w:p w14:paraId="7C4F6C15"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Scale 1 - Moderate risk of harm to the child/ren whereby any needs can be addressed through single agency family support intervention provided to the child and their mother</w:t>
      </w:r>
    </w:p>
    <w:p w14:paraId="0DF26CC6"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The professional should: </w:t>
      </w:r>
    </w:p>
    <w:p w14:paraId="2843A73F"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As part of the assessment check with Children Social Work Services whether the child/family are known to Children’s Social Work, either currently or </w:t>
      </w:r>
      <w:proofErr w:type="gramStart"/>
      <w:r w:rsidRPr="004A111F">
        <w:rPr>
          <w:rFonts w:ascii="Arial" w:hAnsi="Arial" w:cs="Arial"/>
          <w:sz w:val="24"/>
          <w:szCs w:val="24"/>
          <w:lang w:eastAsia="en-GB"/>
        </w:rPr>
        <w:t>previously;</w:t>
      </w:r>
      <w:proofErr w:type="gramEnd"/>
    </w:p>
    <w:p w14:paraId="4673E205"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Be satisfied that there are no factors which increases the vulnerability of the child/ren, which might raise the risk </w:t>
      </w:r>
      <w:proofErr w:type="gramStart"/>
      <w:r w:rsidRPr="004A111F">
        <w:rPr>
          <w:rFonts w:ascii="Arial" w:hAnsi="Arial" w:cs="Arial"/>
          <w:sz w:val="24"/>
          <w:szCs w:val="24"/>
          <w:lang w:eastAsia="en-GB"/>
        </w:rPr>
        <w:t>scale;</w:t>
      </w:r>
      <w:proofErr w:type="gramEnd"/>
    </w:p>
    <w:p w14:paraId="66B2B441" w14:textId="77777777"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Ensure the work plan with the family always include safety planning for children and their mother</w:t>
      </w:r>
    </w:p>
    <w:p w14:paraId="70BA04AA"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Scale 2 - Moderate, to serious, risk of harm to the child/ren. A child in this situation will have additional needs as identified by the “Risk Identification Matrix”. The child/ren and their mother will require family support intervention offered by more than one agency. This support will be co-ordinated by a Lead Professional. The professional in addition to actions in Section 7.7 above, should:</w:t>
      </w:r>
    </w:p>
    <w:p w14:paraId="2B51F2E8" w14:textId="77777777"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Consider a referral to Children Social Work Services if the mother does not consent to the completion of the CAF, as this may raise the threshold of need/risk. LINCS Framework procedures to convene a Team around the Family.</w:t>
      </w:r>
    </w:p>
    <w:p w14:paraId="01E07F95" w14:textId="77777777"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 xml:space="preserve">Scale 3 - Serious risk of harm to the children, and the child </w:t>
      </w:r>
      <w:proofErr w:type="gramStart"/>
      <w:r w:rsidRPr="004A111F">
        <w:rPr>
          <w:rFonts w:ascii="Arial" w:hAnsi="Arial" w:cs="Arial"/>
          <w:sz w:val="24"/>
          <w:szCs w:val="24"/>
          <w:lang w:eastAsia="en-GB"/>
        </w:rPr>
        <w:t>is considered to be</w:t>
      </w:r>
      <w:proofErr w:type="gramEnd"/>
      <w:r w:rsidRPr="004A111F">
        <w:rPr>
          <w:rFonts w:ascii="Arial" w:hAnsi="Arial" w:cs="Arial"/>
          <w:sz w:val="24"/>
          <w:szCs w:val="24"/>
          <w:lang w:eastAsia="en-GB"/>
        </w:rPr>
        <w:t xml:space="preserve"> a Child in Need. Children’s Social Work Services may consider Child in Need </w:t>
      </w:r>
      <w:proofErr w:type="gramStart"/>
      <w:r w:rsidRPr="004A111F">
        <w:rPr>
          <w:rFonts w:ascii="Arial" w:hAnsi="Arial" w:cs="Arial"/>
          <w:sz w:val="24"/>
          <w:szCs w:val="24"/>
          <w:lang w:eastAsia="en-GB"/>
        </w:rPr>
        <w:t>intervention, but</w:t>
      </w:r>
      <w:proofErr w:type="gramEnd"/>
      <w:r w:rsidRPr="004A111F">
        <w:rPr>
          <w:rFonts w:ascii="Arial" w:hAnsi="Arial" w:cs="Arial"/>
          <w:sz w:val="24"/>
          <w:szCs w:val="24"/>
          <w:lang w:eastAsia="en-GB"/>
        </w:rPr>
        <w:t xml:space="preserve"> safeguarding intervention may be necessary if the threshold of significant harm is reached.</w:t>
      </w:r>
    </w:p>
    <w:p w14:paraId="1C8B2DAE" w14:textId="77777777"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 xml:space="preserve">Scale 4 - Severe risk of harm to the child, identified with the protective factors being limited (Scale 3) or extremely limited (Scale 4) and children </w:t>
      </w:r>
      <w:proofErr w:type="gramStart"/>
      <w:r w:rsidRPr="004A111F">
        <w:rPr>
          <w:rFonts w:ascii="Arial" w:hAnsi="Arial" w:cs="Arial"/>
          <w:sz w:val="24"/>
          <w:szCs w:val="24"/>
          <w:lang w:eastAsia="en-GB"/>
        </w:rPr>
        <w:t>are in need of</w:t>
      </w:r>
      <w:proofErr w:type="gramEnd"/>
      <w:r w:rsidRPr="004A111F">
        <w:rPr>
          <w:rFonts w:ascii="Arial" w:hAnsi="Arial" w:cs="Arial"/>
          <w:sz w:val="24"/>
          <w:szCs w:val="24"/>
          <w:lang w:eastAsia="en-GB"/>
        </w:rPr>
        <w:t xml:space="preserve"> protection. Children’s Social Work Services to consider if a S47 Enquiry and Social Work Assessment intervention are required. Children may be at risk of being looked after.</w:t>
      </w:r>
    </w:p>
    <w:p w14:paraId="226428AF"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Professionals should in all cases: </w:t>
      </w:r>
    </w:p>
    <w:p w14:paraId="77797C17"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Make a detailed and accurate record of: </w:t>
      </w:r>
    </w:p>
    <w:p w14:paraId="0A9A793E"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The assessment and the information which underpins it and inform their line </w:t>
      </w:r>
      <w:proofErr w:type="gramStart"/>
      <w:r w:rsidRPr="004A111F">
        <w:rPr>
          <w:rFonts w:ascii="Arial" w:hAnsi="Arial" w:cs="Arial"/>
          <w:sz w:val="24"/>
          <w:szCs w:val="24"/>
          <w:lang w:eastAsia="en-GB"/>
        </w:rPr>
        <w:t>manager;</w:t>
      </w:r>
      <w:proofErr w:type="gramEnd"/>
    </w:p>
    <w:p w14:paraId="6329EECD"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The decision to share with whom and when and the rationale for doing so.</w:t>
      </w:r>
    </w:p>
    <w:p w14:paraId="5ABB1FEA"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Contact Children Social Work Services, as Managing Individual cases (see Section Impact of Domestic Abuse</w:t>
      </w:r>
      <w:proofErr w:type="gramStart"/>
      <w:r w:rsidRPr="004A111F">
        <w:rPr>
          <w:rFonts w:ascii="Arial" w:hAnsi="Arial" w:cs="Arial"/>
          <w:sz w:val="24"/>
          <w:szCs w:val="24"/>
          <w:lang w:eastAsia="en-GB"/>
        </w:rPr>
        <w:t>);</w:t>
      </w:r>
      <w:proofErr w:type="gramEnd"/>
    </w:p>
    <w:p w14:paraId="57C42DFF" w14:textId="77777777"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Be mindful of safety planning for the mother and </w:t>
      </w:r>
      <w:proofErr w:type="gramStart"/>
      <w:r w:rsidRPr="004A111F">
        <w:rPr>
          <w:rFonts w:ascii="Arial" w:hAnsi="Arial" w:cs="Arial"/>
          <w:sz w:val="24"/>
          <w:szCs w:val="24"/>
          <w:lang w:eastAsia="en-GB"/>
        </w:rPr>
        <w:t>children;</w:t>
      </w:r>
      <w:proofErr w:type="gramEnd"/>
    </w:p>
    <w:p w14:paraId="1C256F3F" w14:textId="77777777"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Consider referral to MARAC process.</w:t>
      </w:r>
    </w:p>
    <w:p w14:paraId="63299508" w14:textId="77777777" w:rsidR="00BA4EEA" w:rsidRPr="004B2B7C" w:rsidRDefault="00BA4EEA" w:rsidP="00BA4EEA">
      <w:pPr>
        <w:spacing w:after="0" w:line="240" w:lineRule="auto"/>
        <w:rPr>
          <w:rFonts w:ascii="Arial" w:hAnsi="Arial" w:cs="Arial"/>
          <w:sz w:val="24"/>
          <w:szCs w:val="24"/>
          <w:lang w:eastAsia="en-GB"/>
        </w:rPr>
      </w:pPr>
      <w:r w:rsidRPr="004B2B7C">
        <w:rPr>
          <w:rFonts w:ascii="Arial" w:hAnsi="Arial" w:cs="Arial"/>
          <w:sz w:val="24"/>
          <w:szCs w:val="24"/>
          <w:lang w:eastAsia="en-GB"/>
        </w:rPr>
        <w:lastRenderedPageBreak/>
        <w:t>It is important that throughout the professionals involvement with the family is mindful to ensure signposting to relevant services (</w:t>
      </w:r>
      <w:hyperlink r:id="rId20" w:history="1">
        <w:r w:rsidR="004B2B7C" w:rsidRPr="004B2B7C">
          <w:rPr>
            <w:rStyle w:val="Hyperlink"/>
            <w:rFonts w:ascii="Arial" w:hAnsi="Arial" w:cs="Arial"/>
            <w:sz w:val="24"/>
            <w:szCs w:val="24"/>
            <w:lang w:eastAsia="en-GB"/>
          </w:rPr>
          <w:t>Solihull Family Information Service</w:t>
        </w:r>
      </w:hyperlink>
      <w:r w:rsidR="004B2B7C">
        <w:rPr>
          <w:rFonts w:ascii="Arial" w:hAnsi="Arial" w:cs="Arial"/>
          <w:sz w:val="24"/>
          <w:szCs w:val="24"/>
          <w:lang w:eastAsia="en-GB"/>
        </w:rPr>
        <w:t xml:space="preserve"> and there is specific information for Domestic Abuse support available </w:t>
      </w:r>
      <w:hyperlink r:id="rId21" w:history="1">
        <w:r w:rsidR="004B2B7C" w:rsidRPr="004B2B7C">
          <w:rPr>
            <w:rStyle w:val="Hyperlink"/>
            <w:rFonts w:ascii="Arial" w:hAnsi="Arial" w:cs="Arial"/>
            <w:sz w:val="24"/>
            <w:szCs w:val="24"/>
            <w:lang w:eastAsia="en-GB"/>
          </w:rPr>
          <w:t>here</w:t>
        </w:r>
      </w:hyperlink>
      <w:r w:rsidR="004B2B7C">
        <w:rPr>
          <w:rFonts w:ascii="Arial" w:hAnsi="Arial" w:cs="Arial"/>
          <w:sz w:val="24"/>
          <w:szCs w:val="24"/>
          <w:lang w:eastAsia="en-GB"/>
        </w:rPr>
        <w:t xml:space="preserve">  hold information of all services available to support children and families </w:t>
      </w:r>
      <w:r w:rsidRPr="004B2B7C">
        <w:rPr>
          <w:rFonts w:ascii="Arial" w:hAnsi="Arial" w:cs="Arial"/>
          <w:sz w:val="24"/>
          <w:szCs w:val="24"/>
          <w:lang w:eastAsia="en-GB"/>
        </w:rPr>
        <w:t>).</w:t>
      </w:r>
    </w:p>
    <w:p w14:paraId="4D47493E" w14:textId="77777777" w:rsidR="00BA4EEA" w:rsidRPr="004B2B7C" w:rsidRDefault="00BA4EEA" w:rsidP="00BA4EEA">
      <w:pPr>
        <w:rPr>
          <w:rFonts w:ascii="Arial" w:hAnsi="Arial" w:cs="Arial"/>
          <w:sz w:val="24"/>
          <w:szCs w:val="24"/>
          <w:lang w:eastAsia="en-GB"/>
        </w:rPr>
      </w:pPr>
      <w:r w:rsidRPr="004B2B7C">
        <w:rPr>
          <w:rFonts w:ascii="Arial" w:hAnsi="Arial" w:cs="Arial"/>
          <w:sz w:val="24"/>
          <w:szCs w:val="24"/>
          <w:lang w:eastAsia="en-GB"/>
        </w:rPr>
        <w:t xml:space="preserve">Professional Response to a disclosure or Concern about Domestic Abuse involving a family with children/young people (see </w:t>
      </w:r>
      <w:hyperlink r:id="rId22" w:history="1">
        <w:r w:rsidR="004B2B7C" w:rsidRPr="008D11D4">
          <w:rPr>
            <w:rStyle w:val="Hyperlink"/>
            <w:rFonts w:ascii="Arial" w:hAnsi="Arial" w:cs="Arial"/>
            <w:sz w:val="24"/>
            <w:szCs w:val="24"/>
            <w:lang w:eastAsia="en-GB"/>
          </w:rPr>
          <w:t>Appendix 4</w:t>
        </w:r>
      </w:hyperlink>
      <w:r w:rsidRPr="004B2B7C">
        <w:rPr>
          <w:rFonts w:ascii="Arial" w:hAnsi="Arial" w:cs="Arial"/>
          <w:sz w:val="24"/>
          <w:szCs w:val="24"/>
          <w:lang w:eastAsia="en-GB"/>
        </w:rPr>
        <w:t>: Professional Response to a Disclosure or Concern about Domestic Abuse Flowchart).</w:t>
      </w:r>
    </w:p>
    <w:p w14:paraId="42D1BA99" w14:textId="77777777" w:rsidR="00BA4EEA" w:rsidRPr="004B2B7C" w:rsidRDefault="00BA4EEA" w:rsidP="00BA4EEA">
      <w:pPr>
        <w:rPr>
          <w:rFonts w:ascii="Arial" w:hAnsi="Arial" w:cs="Arial"/>
          <w:sz w:val="28"/>
          <w:szCs w:val="28"/>
          <w:lang w:eastAsia="en-GB"/>
        </w:rPr>
      </w:pPr>
      <w:r w:rsidRPr="004B2B7C">
        <w:rPr>
          <w:rFonts w:ascii="Arial" w:hAnsi="Arial" w:cs="Arial"/>
          <w:sz w:val="28"/>
          <w:szCs w:val="28"/>
          <w:lang w:eastAsia="en-GB"/>
        </w:rPr>
        <w:t xml:space="preserve">Police Response </w:t>
      </w:r>
    </w:p>
    <w:p w14:paraId="02F048B7" w14:textId="77777777" w:rsidR="00BA4EEA" w:rsidRPr="00976457" w:rsidRDefault="00BA4EEA" w:rsidP="00BA4EEA">
      <w:pPr>
        <w:rPr>
          <w:rFonts w:ascii="Arial" w:hAnsi="Arial" w:cs="Arial"/>
          <w:sz w:val="24"/>
          <w:szCs w:val="24"/>
          <w:lang w:eastAsia="en-GB"/>
        </w:rPr>
      </w:pPr>
      <w:r w:rsidRPr="004B2B7C">
        <w:rPr>
          <w:rFonts w:ascii="Arial" w:hAnsi="Arial" w:cs="Arial"/>
          <w:sz w:val="24"/>
          <w:szCs w:val="24"/>
          <w:lang w:eastAsia="en-GB"/>
        </w:rPr>
        <w:t xml:space="preserve">West Midlands Police Service (WMPS) attend all reports of domestic abuse. The force uses the DASH (domestic abuse, stalking and harassment) risk assessment </w:t>
      </w:r>
      <w:r w:rsidRPr="00EF55B9">
        <w:rPr>
          <w:rFonts w:ascii="Arial" w:hAnsi="Arial" w:cs="Arial"/>
          <w:color w:val="5A5B5B"/>
          <w:sz w:val="24"/>
          <w:szCs w:val="24"/>
          <w:lang w:eastAsia="en-GB"/>
        </w:rPr>
        <w:t>toolkit (</w:t>
      </w:r>
      <w:hyperlink r:id="rId23" w:history="1">
        <w:r w:rsidR="004B2B7C" w:rsidRPr="004B2B7C">
          <w:rPr>
            <w:rStyle w:val="Hyperlink"/>
            <w:rFonts w:ascii="Arial" w:hAnsi="Arial" w:cs="Arial"/>
            <w:sz w:val="24"/>
            <w:szCs w:val="24"/>
            <w:lang w:eastAsia="en-GB"/>
          </w:rPr>
          <w:t>Appen</w:t>
        </w:r>
        <w:r w:rsidR="00821DB9">
          <w:rPr>
            <w:rStyle w:val="Hyperlink"/>
            <w:rFonts w:ascii="Arial" w:hAnsi="Arial" w:cs="Arial"/>
            <w:sz w:val="24"/>
            <w:szCs w:val="24"/>
            <w:lang w:eastAsia="en-GB"/>
          </w:rPr>
          <w:t xml:space="preserve">dix 7 </w:t>
        </w:r>
        <w:r w:rsidRPr="004B2B7C">
          <w:rPr>
            <w:rStyle w:val="Hyperlink"/>
            <w:rFonts w:ascii="Arial" w:hAnsi="Arial" w:cs="Arial"/>
            <w:sz w:val="24"/>
            <w:szCs w:val="24"/>
            <w:lang w:eastAsia="en-GB"/>
          </w:rPr>
          <w:t>: DASH Risk Identification Checklist Form</w:t>
        </w:r>
      </w:hyperlink>
      <w:r w:rsidRPr="00EF55B9">
        <w:rPr>
          <w:rFonts w:ascii="Arial" w:hAnsi="Arial" w:cs="Arial"/>
          <w:color w:val="5A5B5B"/>
          <w:sz w:val="24"/>
          <w:szCs w:val="24"/>
          <w:lang w:eastAsia="en-GB"/>
        </w:rPr>
        <w:t xml:space="preserve">) </w:t>
      </w:r>
      <w:r w:rsidRPr="00976457">
        <w:rPr>
          <w:rFonts w:ascii="Arial" w:hAnsi="Arial" w:cs="Arial"/>
          <w:sz w:val="24"/>
          <w:szCs w:val="24"/>
          <w:lang w:eastAsia="en-GB"/>
        </w:rPr>
        <w:t xml:space="preserve">to help identify the risk of harm to victims, although officers can apply discretion if the reported incident is considered below the crime threshold or is a crime between family members who are not intimate partners. Completion of a DASH is mandatory where </w:t>
      </w:r>
      <w:proofErr w:type="gramStart"/>
      <w:r w:rsidRPr="00976457">
        <w:rPr>
          <w:rFonts w:ascii="Arial" w:hAnsi="Arial" w:cs="Arial"/>
          <w:sz w:val="24"/>
          <w:szCs w:val="24"/>
          <w:lang w:eastAsia="en-GB"/>
        </w:rPr>
        <w:t>honour based</w:t>
      </w:r>
      <w:proofErr w:type="gramEnd"/>
      <w:r w:rsidRPr="00976457">
        <w:rPr>
          <w:rFonts w:ascii="Arial" w:hAnsi="Arial" w:cs="Arial"/>
          <w:sz w:val="24"/>
          <w:szCs w:val="24"/>
          <w:lang w:eastAsia="en-GB"/>
        </w:rPr>
        <w:t xml:space="preserve"> violence or forced marriage is evident. Cases assessed as “medium” and “high” are referred as soon as possible to the PPU (Public Protection Unit) for further enquiries/support.</w:t>
      </w:r>
    </w:p>
    <w:p w14:paraId="572252BF"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 xml:space="preserve">WMPS may receive contact from a domestic abuse victim, a third party or an abusive partner in several ways for example a telephone call (emergency or </w:t>
      </w:r>
      <w:r w:rsidR="00976457" w:rsidRPr="00976457">
        <w:rPr>
          <w:rFonts w:ascii="Arial" w:hAnsi="Arial" w:cs="Arial"/>
          <w:sz w:val="24"/>
          <w:szCs w:val="24"/>
          <w:lang w:eastAsia="en-GB"/>
        </w:rPr>
        <w:t>non-emergency</w:t>
      </w:r>
      <w:r w:rsidRPr="00976457">
        <w:rPr>
          <w:rFonts w:ascii="Arial" w:hAnsi="Arial" w:cs="Arial"/>
          <w:sz w:val="24"/>
          <w:szCs w:val="24"/>
          <w:lang w:eastAsia="en-GB"/>
        </w:rPr>
        <w:t xml:space="preserve"> line), direct enquiry at the station, an approach in the street, via multi-agency meeting or partner agency referral.</w:t>
      </w:r>
    </w:p>
    <w:p w14:paraId="5ACD410E"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 xml:space="preserve">In the event of a direct contact or telephone call from a child requesting help in relation to domestic violence or abuse, or other urgent or </w:t>
      </w:r>
      <w:proofErr w:type="gramStart"/>
      <w:r w:rsidRPr="00976457">
        <w:rPr>
          <w:rFonts w:ascii="Arial" w:hAnsi="Arial" w:cs="Arial"/>
          <w:sz w:val="24"/>
          <w:szCs w:val="24"/>
          <w:lang w:eastAsia="en-GB"/>
        </w:rPr>
        <w:t>high risk</w:t>
      </w:r>
      <w:proofErr w:type="gramEnd"/>
      <w:r w:rsidRPr="00976457">
        <w:rPr>
          <w:rFonts w:ascii="Arial" w:hAnsi="Arial" w:cs="Arial"/>
          <w:sz w:val="24"/>
          <w:szCs w:val="24"/>
          <w:lang w:eastAsia="en-GB"/>
        </w:rPr>
        <w:t xml:space="preserve"> situations the Police would take immediate protective action, including a referral to domestic abuse triage (see Section Impact of Domestic Abuse).</w:t>
      </w:r>
    </w:p>
    <w:p w14:paraId="0F459480" w14:textId="77777777"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Initial Investigating Officers will record all the children and young people (including unborn) who live in the household regardless of whether they are reported to have directly witnessed an incident of domestic abuse. The officer will detail: </w:t>
      </w:r>
    </w:p>
    <w:p w14:paraId="7B5EA0E1" w14:textId="77777777"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What the children saw or </w:t>
      </w:r>
      <w:proofErr w:type="gramStart"/>
      <w:r w:rsidRPr="00976457">
        <w:rPr>
          <w:rFonts w:ascii="Arial" w:hAnsi="Arial" w:cs="Arial"/>
          <w:sz w:val="24"/>
          <w:szCs w:val="24"/>
          <w:lang w:eastAsia="en-GB"/>
        </w:rPr>
        <w:t>heard;</w:t>
      </w:r>
      <w:proofErr w:type="gramEnd"/>
    </w:p>
    <w:p w14:paraId="784EC249" w14:textId="77777777"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A description of the child/young </w:t>
      </w:r>
      <w:proofErr w:type="spellStart"/>
      <w:r w:rsidRPr="00976457">
        <w:rPr>
          <w:rFonts w:ascii="Arial" w:hAnsi="Arial" w:cs="Arial"/>
          <w:sz w:val="24"/>
          <w:szCs w:val="24"/>
          <w:lang w:eastAsia="en-GB"/>
        </w:rPr>
        <w:t>persons</w:t>
      </w:r>
      <w:proofErr w:type="spellEnd"/>
      <w:r w:rsidRPr="00976457">
        <w:rPr>
          <w:rFonts w:ascii="Arial" w:hAnsi="Arial" w:cs="Arial"/>
          <w:sz w:val="24"/>
          <w:szCs w:val="24"/>
          <w:lang w:eastAsia="en-GB"/>
        </w:rPr>
        <w:t xml:space="preserve"> demeanour and emotional </w:t>
      </w:r>
      <w:proofErr w:type="gramStart"/>
      <w:r w:rsidRPr="00976457">
        <w:rPr>
          <w:rFonts w:ascii="Arial" w:hAnsi="Arial" w:cs="Arial"/>
          <w:sz w:val="24"/>
          <w:szCs w:val="24"/>
          <w:lang w:eastAsia="en-GB"/>
        </w:rPr>
        <w:t>state;</w:t>
      </w:r>
      <w:proofErr w:type="gramEnd"/>
    </w:p>
    <w:p w14:paraId="00804FC0" w14:textId="77777777"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The possible risks to the </w:t>
      </w:r>
      <w:proofErr w:type="gramStart"/>
      <w:r w:rsidRPr="00976457">
        <w:rPr>
          <w:rFonts w:ascii="Arial" w:hAnsi="Arial" w:cs="Arial"/>
          <w:sz w:val="24"/>
          <w:szCs w:val="24"/>
          <w:lang w:eastAsia="en-GB"/>
        </w:rPr>
        <w:t>children;</w:t>
      </w:r>
      <w:proofErr w:type="gramEnd"/>
    </w:p>
    <w:p w14:paraId="55803B83"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Any history of abuse the child or young person has seen or heard.</w:t>
      </w:r>
    </w:p>
    <w:p w14:paraId="3377E45D" w14:textId="77777777" w:rsidR="00BA4EEA" w:rsidRDefault="00BA4EEA" w:rsidP="00BA4EEA">
      <w:pPr>
        <w:rPr>
          <w:rFonts w:ascii="Arial" w:hAnsi="Arial" w:cs="Arial"/>
          <w:color w:val="5A5B5B"/>
          <w:sz w:val="24"/>
          <w:szCs w:val="24"/>
          <w:lang w:eastAsia="en-GB"/>
        </w:rPr>
      </w:pPr>
      <w:r w:rsidRPr="00976457">
        <w:rPr>
          <w:rFonts w:ascii="Arial" w:hAnsi="Arial" w:cs="Arial"/>
          <w:sz w:val="24"/>
          <w:szCs w:val="24"/>
          <w:lang w:eastAsia="en-GB"/>
        </w:rPr>
        <w:t xml:space="preserve">Domestic Abuse Triage </w:t>
      </w:r>
    </w:p>
    <w:p w14:paraId="19808593"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West Midlands Police have arrangements in place to share information with partner agencies in respect of children and young people identified via police call out as living with /exposed to domestic abuse. This process is known locally as “triage”.</w:t>
      </w:r>
    </w:p>
    <w:p w14:paraId="72911E4F"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 xml:space="preserve">Cases referred to triage are assessed </w:t>
      </w:r>
      <w:proofErr w:type="gramStart"/>
      <w:r w:rsidRPr="00976457">
        <w:rPr>
          <w:rFonts w:ascii="Arial" w:hAnsi="Arial" w:cs="Arial"/>
          <w:sz w:val="24"/>
          <w:szCs w:val="24"/>
          <w:lang w:eastAsia="en-GB"/>
        </w:rPr>
        <w:t>on a daily basis</w:t>
      </w:r>
      <w:proofErr w:type="gramEnd"/>
      <w:r w:rsidRPr="00976457">
        <w:rPr>
          <w:rFonts w:ascii="Arial" w:hAnsi="Arial" w:cs="Arial"/>
          <w:sz w:val="24"/>
          <w:szCs w:val="24"/>
          <w:lang w:eastAsia="en-GB"/>
        </w:rPr>
        <w:t xml:space="preserve">, with high risk (level 4) escalated to MASH immediately, cases relating to families that are already being managed by children’s social care are forwarded to the caseworkers and the </w:t>
      </w:r>
      <w:r w:rsidRPr="00976457">
        <w:rPr>
          <w:rFonts w:ascii="Arial" w:hAnsi="Arial" w:cs="Arial"/>
          <w:sz w:val="24"/>
          <w:szCs w:val="24"/>
          <w:lang w:eastAsia="en-GB"/>
        </w:rPr>
        <w:lastRenderedPageBreak/>
        <w:t>remainder are discussed within 48 hours by a multi-agency panel. The purpose of this is to share information and agree a proportionate intervention. A lead agency is determined and where possible this will be an agency that is already engaged with the family.</w:t>
      </w:r>
    </w:p>
    <w:p w14:paraId="4444A899" w14:textId="77777777" w:rsidR="00BA4EEA" w:rsidRPr="00976457" w:rsidRDefault="00BA4EEA" w:rsidP="00BA4EEA">
      <w:pPr>
        <w:rPr>
          <w:rFonts w:ascii="Arial" w:hAnsi="Arial" w:cs="Arial"/>
          <w:sz w:val="28"/>
          <w:szCs w:val="28"/>
          <w:lang w:eastAsia="en-GB"/>
        </w:rPr>
      </w:pPr>
      <w:r w:rsidRPr="00976457">
        <w:rPr>
          <w:rFonts w:ascii="Arial" w:hAnsi="Arial" w:cs="Arial"/>
          <w:sz w:val="28"/>
          <w:szCs w:val="28"/>
          <w:lang w:eastAsia="en-GB"/>
        </w:rPr>
        <w:t>MARAC</w:t>
      </w:r>
    </w:p>
    <w:p w14:paraId="1904BEA4" w14:textId="77777777" w:rsidR="00BA4EEA" w:rsidRDefault="00BA4EEA" w:rsidP="00BA4EEA">
      <w:pPr>
        <w:rPr>
          <w:rFonts w:ascii="Arial" w:hAnsi="Arial" w:cs="Arial"/>
          <w:color w:val="5A5B5B"/>
          <w:sz w:val="24"/>
          <w:szCs w:val="24"/>
          <w:lang w:eastAsia="en-GB"/>
        </w:rPr>
      </w:pPr>
      <w:r w:rsidRPr="00976457">
        <w:rPr>
          <w:rFonts w:ascii="Arial" w:hAnsi="Arial" w:cs="Arial"/>
          <w:sz w:val="24"/>
          <w:szCs w:val="24"/>
          <w:lang w:eastAsia="en-GB"/>
        </w:rPr>
        <w:t>See</w:t>
      </w:r>
      <w:r w:rsidRPr="00EF55B9">
        <w:rPr>
          <w:rFonts w:ascii="Arial" w:hAnsi="Arial" w:cs="Arial"/>
          <w:color w:val="5A5B5B"/>
          <w:sz w:val="24"/>
          <w:szCs w:val="24"/>
          <w:lang w:eastAsia="en-GB"/>
        </w:rPr>
        <w:t xml:space="preserve"> </w:t>
      </w:r>
      <w:hyperlink r:id="rId24" w:history="1">
        <w:r w:rsidR="00821DB9">
          <w:rPr>
            <w:rStyle w:val="Hyperlink"/>
            <w:rFonts w:ascii="Arial" w:hAnsi="Arial" w:cs="Arial"/>
            <w:sz w:val="24"/>
            <w:szCs w:val="24"/>
            <w:lang w:eastAsia="en-GB"/>
          </w:rPr>
          <w:t>Appendix 8</w:t>
        </w:r>
        <w:r w:rsidR="00976457" w:rsidRPr="00976457">
          <w:rPr>
            <w:rStyle w:val="Hyperlink"/>
            <w:rFonts w:ascii="Arial" w:hAnsi="Arial" w:cs="Arial"/>
            <w:sz w:val="24"/>
            <w:szCs w:val="24"/>
            <w:lang w:eastAsia="en-GB"/>
          </w:rPr>
          <w:t>: MARAC Referral</w:t>
        </w:r>
        <w:r w:rsidRPr="00976457">
          <w:rPr>
            <w:rStyle w:val="Hyperlink"/>
            <w:rFonts w:ascii="Arial" w:hAnsi="Arial" w:cs="Arial"/>
            <w:sz w:val="24"/>
            <w:szCs w:val="24"/>
            <w:lang w:eastAsia="en-GB"/>
          </w:rPr>
          <w:t xml:space="preserve"> Form</w:t>
        </w:r>
      </w:hyperlink>
      <w:r w:rsidRPr="00EF55B9">
        <w:rPr>
          <w:rFonts w:ascii="Arial" w:hAnsi="Arial" w:cs="Arial"/>
          <w:color w:val="5A5B5B"/>
          <w:sz w:val="24"/>
          <w:szCs w:val="24"/>
          <w:lang w:eastAsia="en-GB"/>
        </w:rPr>
        <w:t>.</w:t>
      </w:r>
    </w:p>
    <w:p w14:paraId="661250E0"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MARAC (Multi-Agency Risk Assessment Conference) is a multi-agency meeting which has the safety of “high risk” victims of domestic abuse as its focus. MARAC is a process involving the participation of key statutory and voluntary agencies who might be involved in supporting victims of domestic abuse. The objective of the MARAC is to share information and establish a simple multi-agency action plan to support the victim and make links with other public protection procedures, particularly safeguarding children, Adults at Risk, and the management of offenders.</w:t>
      </w:r>
    </w:p>
    <w:p w14:paraId="67B57D29"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The MARAC is part of a wider process of support, which includes the involvement of an Independent Domestic Violence Advisor (IDVA) and continued specialist case management, both before and after the meeting.</w:t>
      </w:r>
    </w:p>
    <w:p w14:paraId="388F7B4A"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The MARAC should ensure the co-ordination of both specialist support services, together with universal agencies, both of whose resources and involvement will be needed to keep victims and their children safe and hold the perpetrator to account for their behaviour.</w:t>
      </w:r>
    </w:p>
    <w:p w14:paraId="7379A736"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Where a perpetrator of domestic abuse is being managed at MAPPA level 2 or Level 3, the MAPP meeting should take the lead over the MARAC as the MAPPA is a statutory set of arrangements and takes precedence over MARAC.</w:t>
      </w:r>
    </w:p>
    <w:p w14:paraId="1D10C0F3"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Where Police Officers attend a situation where domestic abuse is identified, and any case identified as high risk by the completion of a DASH assessment will be presented to the next MARAC meeting.</w:t>
      </w:r>
    </w:p>
    <w:p w14:paraId="26C6E759" w14:textId="77777777"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Any agency can make a referral to MARAC and to do so will need to have completed a DASH assessment. If the outcome of the DASH is assessed as “High Risk”, The completed DASH risk assessment, together with a completed MARAC Referral Form, should be securely forwarded to the</w:t>
      </w:r>
      <w:r w:rsidR="005876D5">
        <w:rPr>
          <w:rFonts w:ascii="Arial" w:hAnsi="Arial" w:cs="Arial"/>
          <w:sz w:val="24"/>
          <w:szCs w:val="24"/>
          <w:lang w:eastAsia="en-GB"/>
        </w:rPr>
        <w:t xml:space="preserve"> regional MARAC administration team</w:t>
      </w:r>
      <w:r w:rsidRPr="00976457">
        <w:rPr>
          <w:rFonts w:ascii="Arial" w:hAnsi="Arial" w:cs="Arial"/>
          <w:sz w:val="24"/>
          <w:szCs w:val="24"/>
          <w:lang w:eastAsia="en-GB"/>
        </w:rPr>
        <w:t>.</w:t>
      </w:r>
    </w:p>
    <w:p w14:paraId="37A5F63B" w14:textId="77777777" w:rsidR="00BA4EEA" w:rsidRPr="00976457" w:rsidRDefault="006210DB" w:rsidP="00BA4EEA">
      <w:pPr>
        <w:rPr>
          <w:rFonts w:ascii="Arial" w:hAnsi="Arial" w:cs="Arial"/>
          <w:sz w:val="28"/>
          <w:szCs w:val="28"/>
          <w:lang w:eastAsia="en-GB"/>
        </w:rPr>
      </w:pPr>
      <w:r w:rsidRPr="00976457">
        <w:rPr>
          <w:rFonts w:ascii="Arial" w:hAnsi="Arial" w:cs="Arial"/>
          <w:sz w:val="28"/>
          <w:szCs w:val="28"/>
          <w:lang w:eastAsia="en-GB"/>
        </w:rPr>
        <w:t xml:space="preserve">Domestic Violence Protection Orders and the Domestic Violence Disclosure Scheme </w:t>
      </w:r>
    </w:p>
    <w:p w14:paraId="74E41869" w14:textId="77777777" w:rsidR="006210DB" w:rsidRPr="00976457" w:rsidRDefault="006210DB" w:rsidP="00BA4EEA">
      <w:pPr>
        <w:rPr>
          <w:rFonts w:ascii="Arial" w:hAnsi="Arial" w:cs="Arial"/>
          <w:sz w:val="28"/>
          <w:szCs w:val="28"/>
          <w:lang w:eastAsia="en-GB"/>
        </w:rPr>
      </w:pPr>
      <w:r w:rsidRPr="00976457">
        <w:rPr>
          <w:rFonts w:ascii="Arial" w:hAnsi="Arial" w:cs="Arial"/>
          <w:sz w:val="28"/>
          <w:szCs w:val="28"/>
          <w:lang w:eastAsia="en-GB"/>
        </w:rPr>
        <w:t xml:space="preserve">Domestic Violence Protection Orders </w:t>
      </w:r>
    </w:p>
    <w:p w14:paraId="6D897252"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Domestic Violence Protection Orders (DVPOs) were implemented across England and Wales from 8 March 2014. DVPO’s were designed to provide immediate protection for a victim following a domestic abuse incident in circumstances where, in </w:t>
      </w:r>
      <w:r w:rsidRPr="00976457">
        <w:rPr>
          <w:rFonts w:ascii="Arial" w:hAnsi="Arial" w:cs="Arial"/>
          <w:sz w:val="24"/>
          <w:szCs w:val="24"/>
          <w:lang w:eastAsia="en-GB"/>
        </w:rPr>
        <w:lastRenderedPageBreak/>
        <w:t>the view of the police, there are no other enforceable restrictions that can be placed upon the perpetrator.</w:t>
      </w:r>
    </w:p>
    <w:p w14:paraId="4CF3AF7F"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With DVPOs, a perpetrator can be banned with immediate effect from returning to a residence and from having contact with the victim for up to 28 days, allowing the victim time and space to consider their options and get the support they need.</w:t>
      </w:r>
    </w:p>
    <w:p w14:paraId="3BA070C8"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Before the scheme, there was a gap in protection, because police couldn’t charge the perpetrator for lack of evidence and so provide protection to a victim through bail conditions, and because the process of granting injunctions took time</w:t>
      </w:r>
    </w:p>
    <w:p w14:paraId="151373BD" w14:textId="77777777" w:rsidR="006210DB" w:rsidRPr="00976457" w:rsidRDefault="006210DB" w:rsidP="006210DB">
      <w:pPr>
        <w:rPr>
          <w:rFonts w:ascii="Arial" w:hAnsi="Arial" w:cs="Arial"/>
          <w:sz w:val="28"/>
          <w:szCs w:val="28"/>
          <w:lang w:eastAsia="en-GB"/>
        </w:rPr>
      </w:pPr>
      <w:r w:rsidRPr="00976457">
        <w:rPr>
          <w:rFonts w:ascii="Arial" w:hAnsi="Arial" w:cs="Arial"/>
          <w:sz w:val="28"/>
          <w:szCs w:val="28"/>
          <w:lang w:eastAsia="en-GB"/>
        </w:rPr>
        <w:t>Domestic Violence Disclosure Scheme (Clare’s Law)</w:t>
      </w:r>
    </w:p>
    <w:p w14:paraId="264BCD4A" w14:textId="77777777" w:rsidR="006210DB" w:rsidRPr="00976457" w:rsidRDefault="006210DB" w:rsidP="006210DB">
      <w:pPr>
        <w:pStyle w:val="NoSpacing"/>
        <w:rPr>
          <w:rFonts w:ascii="Arial" w:hAnsi="Arial" w:cs="Arial"/>
          <w:sz w:val="24"/>
          <w:szCs w:val="24"/>
          <w:lang w:eastAsia="en-GB"/>
        </w:rPr>
      </w:pPr>
      <w:r w:rsidRPr="00976457">
        <w:rPr>
          <w:rFonts w:ascii="Arial" w:hAnsi="Arial" w:cs="Arial"/>
          <w:sz w:val="24"/>
          <w:szCs w:val="24"/>
          <w:lang w:eastAsia="en-GB"/>
        </w:rPr>
        <w:t>The</w:t>
      </w:r>
      <w:r w:rsidRPr="006210DB">
        <w:rPr>
          <w:rFonts w:ascii="Arial" w:hAnsi="Arial" w:cs="Arial"/>
          <w:color w:val="5A5B5B"/>
          <w:sz w:val="24"/>
          <w:szCs w:val="24"/>
          <w:lang w:eastAsia="en-GB"/>
        </w:rPr>
        <w:t xml:space="preserve"> </w:t>
      </w:r>
      <w:hyperlink r:id="rId25" w:history="1">
        <w:r w:rsidRPr="00976457">
          <w:rPr>
            <w:rStyle w:val="Hyperlink"/>
            <w:rFonts w:ascii="Arial" w:hAnsi="Arial" w:cs="Arial"/>
            <w:sz w:val="24"/>
            <w:szCs w:val="24"/>
            <w:lang w:eastAsia="en-GB"/>
          </w:rPr>
          <w:t>Domestic Violence Disclosure Scheme (DVDS)</w:t>
        </w:r>
      </w:hyperlink>
      <w:r w:rsidRPr="006210DB">
        <w:rPr>
          <w:rFonts w:ascii="Arial" w:hAnsi="Arial" w:cs="Arial"/>
          <w:color w:val="5A5B5B"/>
          <w:sz w:val="24"/>
          <w:szCs w:val="24"/>
          <w:lang w:eastAsia="en-GB"/>
        </w:rPr>
        <w:t xml:space="preserve"> </w:t>
      </w:r>
      <w:r w:rsidRPr="00976457">
        <w:rPr>
          <w:rFonts w:ascii="Arial" w:hAnsi="Arial" w:cs="Arial"/>
          <w:sz w:val="24"/>
          <w:szCs w:val="24"/>
          <w:lang w:eastAsia="en-GB"/>
        </w:rPr>
        <w:t>(also known as ‘Clare’s Law’)  commenced in England and Wales on 8 March 2014. The DVDS gives members of the public a formal mechanism to make enquires about an individual who they are in a relationship with, or who is in a relationship with someone they know, where there is a concern that the individual may be violent towards their partner. This scheme adds a further dimension to the information sharing about children where there are concerns that domestic violence and abuse is impacting on the care and welfare of the children in the family.</w:t>
      </w:r>
    </w:p>
    <w:p w14:paraId="450F4921"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Members of the public can make an application for a disclosure, known as the ‘right to ask’. Anybody can make an enquiry, but information will only be given to someone at risk or a person in a position to safeguard the victim. The scheme is for anyone in an intimate relationship regardless of gender. </w:t>
      </w:r>
    </w:p>
    <w:p w14:paraId="76754822"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Partner agencies can also request disclosure is made of an offender’s </w:t>
      </w:r>
      <w:proofErr w:type="gramStart"/>
      <w:r w:rsidRPr="00976457">
        <w:rPr>
          <w:rFonts w:ascii="Arial" w:hAnsi="Arial" w:cs="Arial"/>
          <w:sz w:val="24"/>
          <w:szCs w:val="24"/>
          <w:lang w:eastAsia="en-GB"/>
        </w:rPr>
        <w:t>past history</w:t>
      </w:r>
      <w:proofErr w:type="gramEnd"/>
      <w:r w:rsidRPr="00976457">
        <w:rPr>
          <w:rFonts w:ascii="Arial" w:hAnsi="Arial" w:cs="Arial"/>
          <w:sz w:val="24"/>
          <w:szCs w:val="24"/>
          <w:lang w:eastAsia="en-GB"/>
        </w:rPr>
        <w:t xml:space="preserve"> where it is believed someone is at risk of harm. This is known as ‘right to know’.</w:t>
      </w:r>
    </w:p>
    <w:p w14:paraId="0C5D35B1" w14:textId="77777777" w:rsidR="006210DB" w:rsidRPr="006210DB" w:rsidRDefault="006210DB" w:rsidP="006210DB">
      <w:pPr>
        <w:spacing w:after="0" w:line="240" w:lineRule="auto"/>
        <w:rPr>
          <w:rFonts w:ascii="Arial" w:hAnsi="Arial" w:cs="Arial"/>
          <w:color w:val="5A5B5B"/>
          <w:sz w:val="24"/>
          <w:szCs w:val="24"/>
          <w:lang w:eastAsia="en-GB"/>
        </w:rPr>
      </w:pPr>
      <w:r w:rsidRPr="00976457">
        <w:rPr>
          <w:rFonts w:ascii="Arial" w:hAnsi="Arial" w:cs="Arial"/>
          <w:sz w:val="24"/>
          <w:szCs w:val="24"/>
          <w:lang w:eastAsia="en-GB"/>
        </w:rPr>
        <w:t xml:space="preserve">If a potentially violent individual is identified as having convictions for violent offences, or information is held about their behaviour which reasonably leads the police and other agencies to believe they pose a risk of harm to their partner, the police will consider disclosing the information. A disclosure can be made if it is legal, </w:t>
      </w:r>
      <w:proofErr w:type="gramStart"/>
      <w:r w:rsidRPr="00976457">
        <w:rPr>
          <w:rFonts w:ascii="Arial" w:hAnsi="Arial" w:cs="Arial"/>
          <w:sz w:val="24"/>
          <w:szCs w:val="24"/>
          <w:lang w:eastAsia="en-GB"/>
        </w:rPr>
        <w:t>proportionate</w:t>
      </w:r>
      <w:proofErr w:type="gramEnd"/>
      <w:r w:rsidRPr="00976457">
        <w:rPr>
          <w:rFonts w:ascii="Arial" w:hAnsi="Arial" w:cs="Arial"/>
          <w:sz w:val="24"/>
          <w:szCs w:val="24"/>
          <w:lang w:eastAsia="en-GB"/>
        </w:rPr>
        <w:t xml:space="preserve"> and necessary to do so.</w:t>
      </w:r>
    </w:p>
    <w:p w14:paraId="6EE18C28" w14:textId="77777777" w:rsidR="006210DB" w:rsidRPr="00440093" w:rsidRDefault="006210DB" w:rsidP="006210DB">
      <w:pPr>
        <w:rPr>
          <w:rStyle w:val="Hyperlink"/>
          <w:rFonts w:ascii="Arial" w:hAnsi="Arial" w:cs="Arial"/>
          <w:sz w:val="24"/>
          <w:szCs w:val="24"/>
          <w:lang w:eastAsia="en-GB"/>
        </w:rPr>
      </w:pPr>
      <w:r w:rsidRPr="00976457">
        <w:rPr>
          <w:rFonts w:ascii="Arial" w:hAnsi="Arial" w:cs="Arial"/>
          <w:sz w:val="24"/>
          <w:szCs w:val="24"/>
          <w:lang w:eastAsia="en-GB"/>
        </w:rPr>
        <w:t>For further information, see</w:t>
      </w:r>
      <w:r w:rsidRPr="006210DB">
        <w:rPr>
          <w:rFonts w:ascii="Arial" w:hAnsi="Arial" w:cs="Arial"/>
          <w:color w:val="5A5B5B"/>
          <w:sz w:val="24"/>
          <w:szCs w:val="24"/>
          <w:lang w:eastAsia="en-GB"/>
        </w:rPr>
        <w:t xml:space="preserve"> </w:t>
      </w:r>
      <w:r w:rsidR="00440093">
        <w:rPr>
          <w:rFonts w:ascii="Arial" w:hAnsi="Arial" w:cs="Arial"/>
          <w:sz w:val="24"/>
          <w:szCs w:val="24"/>
          <w:lang w:eastAsia="en-GB"/>
        </w:rPr>
        <w:fldChar w:fldCharType="begin"/>
      </w:r>
      <w:r w:rsidR="00440093">
        <w:rPr>
          <w:rFonts w:ascii="Arial" w:hAnsi="Arial" w:cs="Arial"/>
          <w:sz w:val="24"/>
          <w:szCs w:val="24"/>
          <w:lang w:eastAsia="en-GB"/>
        </w:rPr>
        <w:instrText xml:space="preserve"> HYPERLINK "https://www.gov.uk/government/publications/domestic-violence-disclosure-scheme-pilot-guidance" </w:instrText>
      </w:r>
      <w:r w:rsidR="00440093">
        <w:rPr>
          <w:rFonts w:ascii="Arial" w:hAnsi="Arial" w:cs="Arial"/>
          <w:sz w:val="24"/>
          <w:szCs w:val="24"/>
          <w:lang w:eastAsia="en-GB"/>
        </w:rPr>
        <w:fldChar w:fldCharType="separate"/>
      </w:r>
      <w:r w:rsidRPr="00440093">
        <w:rPr>
          <w:rStyle w:val="Hyperlink"/>
          <w:rFonts w:ascii="Arial" w:hAnsi="Arial" w:cs="Arial"/>
          <w:sz w:val="24"/>
          <w:szCs w:val="24"/>
          <w:lang w:eastAsia="en-GB"/>
        </w:rPr>
        <w:t>Domestic Violence Disclosure Scheme</w:t>
      </w:r>
    </w:p>
    <w:p w14:paraId="5DCAD7F6" w14:textId="77777777" w:rsidR="006210DB" w:rsidRPr="00976457" w:rsidRDefault="00440093" w:rsidP="006210DB">
      <w:pPr>
        <w:rPr>
          <w:rFonts w:ascii="Arial" w:hAnsi="Arial" w:cs="Arial"/>
          <w:sz w:val="28"/>
          <w:szCs w:val="28"/>
          <w:lang w:eastAsia="en-GB"/>
        </w:rPr>
      </w:pPr>
      <w:r>
        <w:rPr>
          <w:rFonts w:ascii="Arial" w:hAnsi="Arial" w:cs="Arial"/>
          <w:sz w:val="24"/>
          <w:szCs w:val="24"/>
          <w:lang w:eastAsia="en-GB"/>
        </w:rPr>
        <w:fldChar w:fldCharType="end"/>
      </w:r>
      <w:r w:rsidR="006210DB" w:rsidRPr="00976457">
        <w:rPr>
          <w:rFonts w:ascii="Arial" w:hAnsi="Arial" w:cs="Arial"/>
          <w:sz w:val="28"/>
          <w:szCs w:val="28"/>
          <w:lang w:eastAsia="en-GB"/>
        </w:rPr>
        <w:t xml:space="preserve">Safety Planning </w:t>
      </w:r>
    </w:p>
    <w:p w14:paraId="49CBD4E7"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A safety plan is a strategy that will support a woman to seek help to secure her safety whilst at the same time not compromising her safety. Professionals should be mindful of the need to prioritise the safety of the woman and her child/ren and should be aware of the need to establish with her a safety plan.</w:t>
      </w:r>
    </w:p>
    <w:p w14:paraId="2BB38846"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A safety Plan should be established for all women who are known to be experiencing domestic abuse not just in respect of women who wish/plan to leave an abusive partner.</w:t>
      </w:r>
    </w:p>
    <w:p w14:paraId="217F9D8E"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Safety plans should be reviewed with the woman as situations change, especially when agencies become involved. This is so there can be a risk assessment of the impact of any intervention(s) and the safety plan can be adjusted accordingly</w:t>
      </w:r>
    </w:p>
    <w:p w14:paraId="37CC05F0"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When a woman realises that she may need to leave home suddenly, she can be greatly assisted by being prepared. As a minimum she needs to plan and prepare: </w:t>
      </w:r>
    </w:p>
    <w:p w14:paraId="290C8841"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lastRenderedPageBreak/>
        <w:t xml:space="preserve">Where she and the children would </w:t>
      </w:r>
      <w:proofErr w:type="gramStart"/>
      <w:r w:rsidRPr="00976457">
        <w:rPr>
          <w:rFonts w:ascii="Arial" w:hAnsi="Arial" w:cs="Arial"/>
          <w:sz w:val="24"/>
          <w:szCs w:val="24"/>
          <w:lang w:eastAsia="en-GB"/>
        </w:rPr>
        <w:t>go;</w:t>
      </w:r>
      <w:proofErr w:type="gramEnd"/>
    </w:p>
    <w:p w14:paraId="60D3E4B4"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How they would get there; and </w:t>
      </w:r>
    </w:p>
    <w:p w14:paraId="3BF9A4FB"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What they would take.</w:t>
      </w:r>
    </w:p>
    <w:p w14:paraId="733B17FB"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 xml:space="preserve">A professional who becomes aware of domestic abuse and violence within a family should seek to help the mother to develop a safety plan (see </w:t>
      </w:r>
      <w:hyperlink r:id="rId26" w:history="1">
        <w:r w:rsidR="00976457" w:rsidRPr="00DA7AF7">
          <w:rPr>
            <w:rStyle w:val="Hyperlink"/>
            <w:rFonts w:ascii="Arial" w:hAnsi="Arial" w:cs="Arial"/>
            <w:sz w:val="24"/>
            <w:szCs w:val="24"/>
            <w:lang w:eastAsia="en-GB"/>
          </w:rPr>
          <w:t>Appendix 3</w:t>
        </w:r>
      </w:hyperlink>
      <w:r w:rsidRPr="00976457">
        <w:rPr>
          <w:rFonts w:ascii="Arial" w:hAnsi="Arial" w:cs="Arial"/>
          <w:sz w:val="24"/>
          <w:szCs w:val="24"/>
          <w:lang w:eastAsia="en-GB"/>
        </w:rPr>
        <w:t>: Safety Planning for Women). This will also include appropriate signposting to suitable support services</w:t>
      </w:r>
    </w:p>
    <w:p w14:paraId="3D14007B"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Any safety plan that is developed for children and young people in the family should be undertaken with the direct involvement of the mother and linked to her safety plan. Developing safety plans for children and young people in the family without reference to the mother’s safety arrangements could put the child at increased vulnerability.</w:t>
      </w:r>
    </w:p>
    <w:p w14:paraId="436331BF" w14:textId="77777777" w:rsidR="006210DB" w:rsidRPr="00976457" w:rsidRDefault="006210DB" w:rsidP="006210DB">
      <w:pPr>
        <w:rPr>
          <w:rFonts w:ascii="Arial" w:hAnsi="Arial" w:cs="Arial"/>
          <w:sz w:val="28"/>
          <w:szCs w:val="28"/>
          <w:lang w:eastAsia="en-GB"/>
        </w:rPr>
      </w:pPr>
      <w:r w:rsidRPr="00976457">
        <w:rPr>
          <w:rFonts w:ascii="Arial" w:hAnsi="Arial" w:cs="Arial"/>
          <w:sz w:val="28"/>
          <w:szCs w:val="28"/>
          <w:lang w:eastAsia="en-GB"/>
        </w:rPr>
        <w:t xml:space="preserve">Honour Based Violence </w:t>
      </w:r>
    </w:p>
    <w:p w14:paraId="4F7835AA"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Honour based violence is the term used to describe ‘murder, rape, kidnap and many other acts, behaviour and conduct which make up violence in the name of so-called honour’ (National Police Chief’s Council, 2008). Honour based murders are sometimes called 'honour killings'. These are murders in which predominantly women are killed for perceived immoral behaviour, which is deemed to have breached the honour code of a family or community, causing shame.</w:t>
      </w:r>
    </w:p>
    <w:p w14:paraId="51AFAD53" w14:textId="77777777"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 xml:space="preserve">National Police Chief’s Council definition of so-called </w:t>
      </w:r>
      <w:proofErr w:type="gramStart"/>
      <w:r w:rsidRPr="00976457">
        <w:rPr>
          <w:rFonts w:ascii="Arial" w:hAnsi="Arial" w:cs="Arial"/>
          <w:sz w:val="24"/>
          <w:szCs w:val="24"/>
          <w:lang w:eastAsia="en-GB"/>
        </w:rPr>
        <w:t>honour based</w:t>
      </w:r>
      <w:proofErr w:type="gramEnd"/>
      <w:r w:rsidRPr="00976457">
        <w:rPr>
          <w:rFonts w:ascii="Arial" w:hAnsi="Arial" w:cs="Arial"/>
          <w:sz w:val="24"/>
          <w:szCs w:val="24"/>
          <w:lang w:eastAsia="en-GB"/>
        </w:rPr>
        <w:t xml:space="preserve"> violence is: “A crime or incident, which has or may have been committed to protect or defend the honour of the family and/or community” (2008)</w:t>
      </w:r>
    </w:p>
    <w:p w14:paraId="5B991893" w14:textId="77777777"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Professionals should respond in a similar way to cases of </w:t>
      </w:r>
      <w:proofErr w:type="gramStart"/>
      <w:r w:rsidRPr="00976457">
        <w:rPr>
          <w:rFonts w:ascii="Arial" w:hAnsi="Arial" w:cs="Arial"/>
          <w:sz w:val="24"/>
          <w:szCs w:val="24"/>
          <w:lang w:eastAsia="en-GB"/>
        </w:rPr>
        <w:t>honour based</w:t>
      </w:r>
      <w:proofErr w:type="gramEnd"/>
      <w:r w:rsidRPr="00976457">
        <w:rPr>
          <w:rFonts w:ascii="Arial" w:hAnsi="Arial" w:cs="Arial"/>
          <w:sz w:val="24"/>
          <w:szCs w:val="24"/>
          <w:lang w:eastAsia="en-GB"/>
        </w:rPr>
        <w:t xml:space="preserve"> violence as with domestic abuse and forced marriage, that is in facilitating disclosure, developing individual safety plans, ensuring the child's safety by according them confidentiality in relation to the rest of the family, and completing individual risk assessments where appropriate. </w:t>
      </w:r>
    </w:p>
    <w:p w14:paraId="1B50ADED" w14:textId="77777777" w:rsidR="006210DB" w:rsidRPr="00976457" w:rsidRDefault="00976457" w:rsidP="006210DB">
      <w:pPr>
        <w:rPr>
          <w:rFonts w:ascii="Arial" w:hAnsi="Arial" w:cs="Arial"/>
          <w:sz w:val="28"/>
          <w:szCs w:val="28"/>
          <w:lang w:eastAsia="en-GB"/>
        </w:rPr>
      </w:pPr>
      <w:r>
        <w:rPr>
          <w:rFonts w:ascii="Arial" w:hAnsi="Arial" w:cs="Arial"/>
          <w:sz w:val="24"/>
          <w:szCs w:val="24"/>
          <w:lang w:eastAsia="en-GB"/>
        </w:rPr>
        <w:t>For more information see</w:t>
      </w:r>
      <w:r w:rsidR="006210DB" w:rsidRPr="00976457">
        <w:rPr>
          <w:rFonts w:ascii="Arial" w:hAnsi="Arial" w:cs="Arial"/>
          <w:sz w:val="24"/>
          <w:szCs w:val="24"/>
          <w:lang w:eastAsia="en-GB"/>
        </w:rPr>
        <w:t xml:space="preserve"> </w:t>
      </w:r>
      <w:hyperlink r:id="rId27" w:anchor="s2741" w:history="1">
        <w:r w:rsidR="006210DB" w:rsidRPr="00440093">
          <w:rPr>
            <w:rStyle w:val="Hyperlink"/>
            <w:rFonts w:ascii="Arial" w:hAnsi="Arial" w:cs="Arial"/>
            <w:sz w:val="24"/>
            <w:szCs w:val="24"/>
            <w:lang w:eastAsia="en-GB"/>
          </w:rPr>
          <w:t>Forced Marriages</w:t>
        </w:r>
      </w:hyperlink>
      <w:r w:rsidR="006210DB" w:rsidRPr="00976457">
        <w:rPr>
          <w:rFonts w:ascii="Arial" w:hAnsi="Arial" w:cs="Arial"/>
          <w:sz w:val="24"/>
          <w:szCs w:val="24"/>
          <w:lang w:eastAsia="en-GB"/>
        </w:rPr>
        <w:t xml:space="preserve"> and </w:t>
      </w:r>
      <w:hyperlink r:id="rId28" w:anchor="s800" w:history="1">
        <w:r w:rsidR="006210DB" w:rsidRPr="00440093">
          <w:rPr>
            <w:rStyle w:val="Hyperlink"/>
            <w:rFonts w:ascii="Arial" w:hAnsi="Arial" w:cs="Arial"/>
            <w:sz w:val="24"/>
            <w:szCs w:val="24"/>
            <w:lang w:eastAsia="en-GB"/>
          </w:rPr>
          <w:t>Honour Based Violence</w:t>
        </w:r>
      </w:hyperlink>
      <w:r w:rsidR="006210DB" w:rsidRPr="00976457">
        <w:rPr>
          <w:rFonts w:ascii="Arial" w:hAnsi="Arial" w:cs="Arial"/>
          <w:sz w:val="24"/>
          <w:szCs w:val="24"/>
          <w:lang w:eastAsia="en-GB"/>
        </w:rPr>
        <w:t xml:space="preserve"> Procedure</w:t>
      </w:r>
      <w:r w:rsidR="00440093">
        <w:rPr>
          <w:rFonts w:ascii="Arial" w:hAnsi="Arial" w:cs="Arial"/>
          <w:sz w:val="24"/>
          <w:szCs w:val="24"/>
          <w:lang w:eastAsia="en-GB"/>
        </w:rPr>
        <w:t>s</w:t>
      </w:r>
    </w:p>
    <w:p w14:paraId="012D0D81" w14:textId="77777777" w:rsidR="00BA4EEA" w:rsidRDefault="00BA4EEA" w:rsidP="00BA4EEA">
      <w:pPr>
        <w:rPr>
          <w:rFonts w:ascii="Arial" w:hAnsi="Arial" w:cs="Arial"/>
          <w:color w:val="5A5B5B"/>
          <w:sz w:val="28"/>
          <w:szCs w:val="28"/>
          <w:lang w:eastAsia="en-GB"/>
        </w:rPr>
      </w:pPr>
    </w:p>
    <w:p w14:paraId="386BCE61" w14:textId="77777777" w:rsidR="00BA4EEA" w:rsidRPr="00BA4EEA" w:rsidRDefault="00BA4EEA" w:rsidP="00BA4EEA">
      <w:pPr>
        <w:rPr>
          <w:rFonts w:ascii="Arial" w:hAnsi="Arial" w:cs="Arial"/>
          <w:color w:val="5A5B5B"/>
          <w:sz w:val="28"/>
          <w:szCs w:val="28"/>
          <w:lang w:eastAsia="en-GB"/>
        </w:rPr>
      </w:pPr>
    </w:p>
    <w:p w14:paraId="1AD921C7" w14:textId="77777777" w:rsidR="00BA4EEA" w:rsidRPr="00BA4EEA" w:rsidRDefault="00BA4EEA" w:rsidP="00BA4EEA">
      <w:pPr>
        <w:rPr>
          <w:rFonts w:ascii="Arial" w:hAnsi="Arial" w:cs="Arial"/>
          <w:sz w:val="28"/>
          <w:szCs w:val="28"/>
        </w:rPr>
      </w:pPr>
    </w:p>
    <w:sectPr w:rsidR="00BA4EEA" w:rsidRPr="00BA4EEA" w:rsidSect="00FA01BD">
      <w:headerReference w:type="default" r:id="rId29"/>
      <w:footerReference w:type="default" r:id="rId30"/>
      <w:pgSz w:w="11906" w:h="16838"/>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EC27" w14:textId="77777777" w:rsidR="004B2B7C" w:rsidRDefault="004B2B7C" w:rsidP="00FA01BD">
      <w:pPr>
        <w:spacing w:after="0" w:line="240" w:lineRule="auto"/>
      </w:pPr>
      <w:r>
        <w:separator/>
      </w:r>
    </w:p>
  </w:endnote>
  <w:endnote w:type="continuationSeparator" w:id="0">
    <w:p w14:paraId="2201367C" w14:textId="77777777" w:rsidR="004B2B7C" w:rsidRDefault="004B2B7C" w:rsidP="00FA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029979"/>
      <w:docPartObj>
        <w:docPartGallery w:val="Page Numbers (Bottom of Page)"/>
        <w:docPartUnique/>
      </w:docPartObj>
    </w:sdtPr>
    <w:sdtEndPr>
      <w:rPr>
        <w:noProof/>
      </w:rPr>
    </w:sdtEndPr>
    <w:sdtContent>
      <w:p w14:paraId="2C0CB7AB" w14:textId="77777777" w:rsidR="004B2B7C" w:rsidRDefault="004B2B7C">
        <w:pPr>
          <w:pStyle w:val="Footer"/>
          <w:jc w:val="right"/>
        </w:pPr>
        <w:r>
          <w:fldChar w:fldCharType="begin"/>
        </w:r>
        <w:r>
          <w:instrText xml:space="preserve"> PAGE   \* MERGEFORMAT </w:instrText>
        </w:r>
        <w:r>
          <w:fldChar w:fldCharType="separate"/>
        </w:r>
        <w:r w:rsidR="00440093">
          <w:rPr>
            <w:noProof/>
          </w:rPr>
          <w:t>1</w:t>
        </w:r>
        <w:r>
          <w:rPr>
            <w:noProof/>
          </w:rPr>
          <w:fldChar w:fldCharType="end"/>
        </w:r>
      </w:p>
    </w:sdtContent>
  </w:sdt>
  <w:p w14:paraId="7EEEE2F9" w14:textId="77777777" w:rsidR="004B2B7C" w:rsidRDefault="004B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99A0" w14:textId="77777777" w:rsidR="004B2B7C" w:rsidRDefault="004B2B7C" w:rsidP="00FA01BD">
      <w:pPr>
        <w:spacing w:after="0" w:line="240" w:lineRule="auto"/>
      </w:pPr>
      <w:r>
        <w:separator/>
      </w:r>
    </w:p>
  </w:footnote>
  <w:footnote w:type="continuationSeparator" w:id="0">
    <w:p w14:paraId="72DED333" w14:textId="77777777" w:rsidR="004B2B7C" w:rsidRDefault="004B2B7C" w:rsidP="00FA0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DA08" w14:textId="7C168F02" w:rsidR="004B2B7C" w:rsidRDefault="00086B6D" w:rsidP="00FA01BD">
    <w:pPr>
      <w:pStyle w:val="Header"/>
      <w:jc w:val="both"/>
    </w:pPr>
    <w:r>
      <w:rPr>
        <w:noProof/>
      </w:rPr>
      <w:drawing>
        <wp:anchor distT="0" distB="0" distL="114300" distR="114300" simplePos="0" relativeHeight="251658240" behindDoc="1" locked="0" layoutInCell="1" allowOverlap="1" wp14:anchorId="16A35490" wp14:editId="7D4D7CBF">
          <wp:simplePos x="0" y="0"/>
          <wp:positionH relativeFrom="column">
            <wp:posOffset>4199388</wp:posOffset>
          </wp:positionH>
          <wp:positionV relativeFrom="paragraph">
            <wp:posOffset>-66970</wp:posOffset>
          </wp:positionV>
          <wp:extent cx="2062480" cy="630555"/>
          <wp:effectExtent l="0" t="0" r="0" b="0"/>
          <wp:wrapTight wrapText="bothSides">
            <wp:wrapPolygon edited="0">
              <wp:start x="13567" y="0"/>
              <wp:lineTo x="4988" y="653"/>
              <wp:lineTo x="599" y="3915"/>
              <wp:lineTo x="0" y="15009"/>
              <wp:lineTo x="399" y="18924"/>
              <wp:lineTo x="3392" y="20882"/>
              <wp:lineTo x="20549" y="20882"/>
              <wp:lineTo x="21347" y="15662"/>
              <wp:lineTo x="21347" y="0"/>
              <wp:lineTo x="135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679" t="12427" r="11220" b="13025"/>
                  <a:stretch/>
                </pic:blipFill>
                <pic:spPr bwMode="auto">
                  <a:xfrm>
                    <a:off x="0" y="0"/>
                    <a:ext cx="2062480" cy="63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B7C">
      <w:tab/>
    </w:r>
    <w:r w:rsidR="004B2B7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BA2"/>
    <w:multiLevelType w:val="multilevel"/>
    <w:tmpl w:val="FB5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18E0"/>
    <w:multiLevelType w:val="multilevel"/>
    <w:tmpl w:val="1E3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B29C6"/>
    <w:multiLevelType w:val="multilevel"/>
    <w:tmpl w:val="8ED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E6162"/>
    <w:multiLevelType w:val="multilevel"/>
    <w:tmpl w:val="960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463D2"/>
    <w:multiLevelType w:val="multilevel"/>
    <w:tmpl w:val="978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331C1"/>
    <w:multiLevelType w:val="multilevel"/>
    <w:tmpl w:val="0A3C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A0BA0"/>
    <w:multiLevelType w:val="multilevel"/>
    <w:tmpl w:val="3ED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604EB"/>
    <w:multiLevelType w:val="multilevel"/>
    <w:tmpl w:val="9BE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B7C05"/>
    <w:multiLevelType w:val="multilevel"/>
    <w:tmpl w:val="626A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54D46"/>
    <w:multiLevelType w:val="multilevel"/>
    <w:tmpl w:val="7E9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8586F"/>
    <w:multiLevelType w:val="multilevel"/>
    <w:tmpl w:val="DD4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C3D92"/>
    <w:multiLevelType w:val="multilevel"/>
    <w:tmpl w:val="8E8E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7114E"/>
    <w:multiLevelType w:val="multilevel"/>
    <w:tmpl w:val="239C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70269"/>
    <w:multiLevelType w:val="multilevel"/>
    <w:tmpl w:val="46E0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F1618"/>
    <w:multiLevelType w:val="multilevel"/>
    <w:tmpl w:val="9C8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22720"/>
    <w:multiLevelType w:val="multilevel"/>
    <w:tmpl w:val="55A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B267A"/>
    <w:multiLevelType w:val="multilevel"/>
    <w:tmpl w:val="C2E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E1E87"/>
    <w:multiLevelType w:val="multilevel"/>
    <w:tmpl w:val="B88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303B0"/>
    <w:multiLevelType w:val="multilevel"/>
    <w:tmpl w:val="5C6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92DDE"/>
    <w:multiLevelType w:val="multilevel"/>
    <w:tmpl w:val="9F02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547FD"/>
    <w:multiLevelType w:val="multilevel"/>
    <w:tmpl w:val="11D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34836"/>
    <w:multiLevelType w:val="multilevel"/>
    <w:tmpl w:val="F1D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41A01"/>
    <w:multiLevelType w:val="multilevel"/>
    <w:tmpl w:val="9F9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E1975"/>
    <w:multiLevelType w:val="multilevel"/>
    <w:tmpl w:val="CB7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6522F"/>
    <w:multiLevelType w:val="multilevel"/>
    <w:tmpl w:val="58C6F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A2FBC"/>
    <w:multiLevelType w:val="multilevel"/>
    <w:tmpl w:val="E6A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E004A"/>
    <w:multiLevelType w:val="multilevel"/>
    <w:tmpl w:val="9F42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C3FAF"/>
    <w:multiLevelType w:val="multilevel"/>
    <w:tmpl w:val="BF2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F29DA"/>
    <w:multiLevelType w:val="multilevel"/>
    <w:tmpl w:val="AC6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F3463"/>
    <w:multiLevelType w:val="multilevel"/>
    <w:tmpl w:val="CFB6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450D7"/>
    <w:multiLevelType w:val="multilevel"/>
    <w:tmpl w:val="163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7"/>
  </w:num>
  <w:num w:numId="5">
    <w:abstractNumId w:val="12"/>
  </w:num>
  <w:num w:numId="6">
    <w:abstractNumId w:val="28"/>
  </w:num>
  <w:num w:numId="7">
    <w:abstractNumId w:val="11"/>
  </w:num>
  <w:num w:numId="8">
    <w:abstractNumId w:val="18"/>
  </w:num>
  <w:num w:numId="9">
    <w:abstractNumId w:val="1"/>
  </w:num>
  <w:num w:numId="10">
    <w:abstractNumId w:val="26"/>
  </w:num>
  <w:num w:numId="11">
    <w:abstractNumId w:val="25"/>
  </w:num>
  <w:num w:numId="12">
    <w:abstractNumId w:val="13"/>
  </w:num>
  <w:num w:numId="13">
    <w:abstractNumId w:val="30"/>
  </w:num>
  <w:num w:numId="14">
    <w:abstractNumId w:val="2"/>
  </w:num>
  <w:num w:numId="15">
    <w:abstractNumId w:val="0"/>
  </w:num>
  <w:num w:numId="16">
    <w:abstractNumId w:val="16"/>
  </w:num>
  <w:num w:numId="17">
    <w:abstractNumId w:val="21"/>
  </w:num>
  <w:num w:numId="18">
    <w:abstractNumId w:val="8"/>
  </w:num>
  <w:num w:numId="19">
    <w:abstractNumId w:val="20"/>
  </w:num>
  <w:num w:numId="20">
    <w:abstractNumId w:val="14"/>
  </w:num>
  <w:num w:numId="21">
    <w:abstractNumId w:val="27"/>
  </w:num>
  <w:num w:numId="22">
    <w:abstractNumId w:val="9"/>
  </w:num>
  <w:num w:numId="23">
    <w:abstractNumId w:val="23"/>
  </w:num>
  <w:num w:numId="24">
    <w:abstractNumId w:val="3"/>
  </w:num>
  <w:num w:numId="25">
    <w:abstractNumId w:val="19"/>
  </w:num>
  <w:num w:numId="26">
    <w:abstractNumId w:val="29"/>
  </w:num>
  <w:num w:numId="27">
    <w:abstractNumId w:val="6"/>
  </w:num>
  <w:num w:numId="28">
    <w:abstractNumId w:val="24"/>
  </w:num>
  <w:num w:numId="29">
    <w:abstractNumId w:val="22"/>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BD"/>
    <w:rsid w:val="00086B6D"/>
    <w:rsid w:val="0009612C"/>
    <w:rsid w:val="000F6C4F"/>
    <w:rsid w:val="001B166A"/>
    <w:rsid w:val="00261C74"/>
    <w:rsid w:val="00440093"/>
    <w:rsid w:val="004A111F"/>
    <w:rsid w:val="004B2B7C"/>
    <w:rsid w:val="005876D5"/>
    <w:rsid w:val="006210DB"/>
    <w:rsid w:val="006A5920"/>
    <w:rsid w:val="007F16AF"/>
    <w:rsid w:val="00814898"/>
    <w:rsid w:val="00817C33"/>
    <w:rsid w:val="00821DB9"/>
    <w:rsid w:val="0082468E"/>
    <w:rsid w:val="00883EDF"/>
    <w:rsid w:val="008D11D4"/>
    <w:rsid w:val="009032FB"/>
    <w:rsid w:val="0090619C"/>
    <w:rsid w:val="00976457"/>
    <w:rsid w:val="009E4A1A"/>
    <w:rsid w:val="00BA4EEA"/>
    <w:rsid w:val="00D553A5"/>
    <w:rsid w:val="00DA7AF7"/>
    <w:rsid w:val="00DD1A9C"/>
    <w:rsid w:val="00EF55B9"/>
    <w:rsid w:val="00FA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C5DF0"/>
  <w15:docId w15:val="{773EFC4E-C39D-4AE7-B371-5A7BF620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1BD"/>
    <w:pPr>
      <w:spacing w:after="0" w:line="240" w:lineRule="auto"/>
    </w:pPr>
  </w:style>
  <w:style w:type="paragraph" w:styleId="Header">
    <w:name w:val="header"/>
    <w:basedOn w:val="Normal"/>
    <w:link w:val="HeaderChar"/>
    <w:uiPriority w:val="99"/>
    <w:unhideWhenUsed/>
    <w:rsid w:val="00FA0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BD"/>
  </w:style>
  <w:style w:type="paragraph" w:styleId="Footer">
    <w:name w:val="footer"/>
    <w:basedOn w:val="Normal"/>
    <w:link w:val="FooterChar"/>
    <w:uiPriority w:val="99"/>
    <w:unhideWhenUsed/>
    <w:rsid w:val="00FA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BD"/>
  </w:style>
  <w:style w:type="paragraph" w:styleId="BalloonText">
    <w:name w:val="Balloon Text"/>
    <w:basedOn w:val="Normal"/>
    <w:link w:val="BalloonTextChar"/>
    <w:uiPriority w:val="99"/>
    <w:semiHidden/>
    <w:unhideWhenUsed/>
    <w:rsid w:val="00FA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BD"/>
    <w:rPr>
      <w:rFonts w:ascii="Tahoma" w:hAnsi="Tahoma" w:cs="Tahoma"/>
      <w:sz w:val="16"/>
      <w:szCs w:val="16"/>
    </w:rPr>
  </w:style>
  <w:style w:type="table" w:styleId="TableGrid">
    <w:name w:val="Table Grid"/>
    <w:basedOn w:val="TableNormal"/>
    <w:uiPriority w:val="59"/>
    <w:rsid w:val="00EF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A1A"/>
    <w:rPr>
      <w:color w:val="0000FF" w:themeColor="hyperlink"/>
      <w:u w:val="single"/>
    </w:rPr>
  </w:style>
  <w:style w:type="character" w:styleId="FollowedHyperlink">
    <w:name w:val="FollowedHyperlink"/>
    <w:basedOn w:val="DefaultParagraphFont"/>
    <w:uiPriority w:val="99"/>
    <w:semiHidden/>
    <w:unhideWhenUsed/>
    <w:rsid w:val="00883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039">
      <w:bodyDiv w:val="1"/>
      <w:marLeft w:val="0"/>
      <w:marRight w:val="0"/>
      <w:marTop w:val="0"/>
      <w:marBottom w:val="0"/>
      <w:divBdr>
        <w:top w:val="none" w:sz="0" w:space="0" w:color="auto"/>
        <w:left w:val="none" w:sz="0" w:space="0" w:color="auto"/>
        <w:bottom w:val="none" w:sz="0" w:space="0" w:color="auto"/>
        <w:right w:val="none" w:sz="0" w:space="0" w:color="auto"/>
      </w:divBdr>
      <w:divsChild>
        <w:div w:id="1227952102">
          <w:marLeft w:val="0"/>
          <w:marRight w:val="0"/>
          <w:marTop w:val="75"/>
          <w:marBottom w:val="0"/>
          <w:divBdr>
            <w:top w:val="none" w:sz="0" w:space="0" w:color="auto"/>
            <w:left w:val="none" w:sz="0" w:space="0" w:color="auto"/>
            <w:bottom w:val="none" w:sz="0" w:space="0" w:color="auto"/>
            <w:right w:val="none" w:sz="0" w:space="0" w:color="auto"/>
          </w:divBdr>
          <w:divsChild>
            <w:div w:id="304512694">
              <w:marLeft w:val="0"/>
              <w:marRight w:val="0"/>
              <w:marTop w:val="0"/>
              <w:marBottom w:val="0"/>
              <w:divBdr>
                <w:top w:val="single" w:sz="6" w:space="8" w:color="CCCCCC"/>
                <w:left w:val="single" w:sz="6" w:space="11" w:color="CCCCCC"/>
                <w:bottom w:val="single" w:sz="18" w:space="19" w:color="999999"/>
                <w:right w:val="single" w:sz="18" w:space="8" w:color="999999"/>
              </w:divBdr>
              <w:divsChild>
                <w:div w:id="653335674">
                  <w:marLeft w:val="0"/>
                  <w:marRight w:val="0"/>
                  <w:marTop w:val="0"/>
                  <w:marBottom w:val="0"/>
                  <w:divBdr>
                    <w:top w:val="none" w:sz="0" w:space="0" w:color="auto"/>
                    <w:left w:val="none" w:sz="0" w:space="0" w:color="auto"/>
                    <w:bottom w:val="none" w:sz="0" w:space="0" w:color="auto"/>
                    <w:right w:val="none" w:sz="0" w:space="0" w:color="auto"/>
                  </w:divBdr>
                  <w:divsChild>
                    <w:div w:id="13667136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solihull.org.uk/lscp/wp-content/uploads/sites/3/2021/09/GDPRv2.pdf" TargetMode="External"/><Relationship Id="rId13" Type="http://schemas.openxmlformats.org/officeDocument/2006/relationships/hyperlink" Target="https://www.safeguardingsolihull.org.uk/lscp/wp-content/uploads/sites/3/2021/09/Ap-4-fc_dom_abu.pdf" TargetMode="External"/><Relationship Id="rId18" Type="http://schemas.openxmlformats.org/officeDocument/2006/relationships/hyperlink" Target="https://www.safeguardingsolihull.org.uk/lscp/wp-content/uploads/sites/3/2021/09/dom_viol_risk_ident_matrix.pdf" TargetMode="External"/><Relationship Id="rId26" Type="http://schemas.openxmlformats.org/officeDocument/2006/relationships/hyperlink" Target="https://www.safeguardingsolihull.org.uk/lscp/wp-content/uploads/sites/3/2021/09/Ap-3-safe_plan.pdf" TargetMode="External"/><Relationship Id="rId3" Type="http://schemas.openxmlformats.org/officeDocument/2006/relationships/styles" Target="styles.xml"/><Relationship Id="rId21" Type="http://schemas.openxmlformats.org/officeDocument/2006/relationships/hyperlink" Target="https://www.solihull.gov.uk/communities-and-safety/Help-and-advice-about-domestic-abuse" TargetMode="External"/><Relationship Id="rId7" Type="http://schemas.openxmlformats.org/officeDocument/2006/relationships/endnotes" Target="endnotes.xml"/><Relationship Id="rId12" Type="http://schemas.openxmlformats.org/officeDocument/2006/relationships/hyperlink" Target="https://www.safeguardingsolihull.org.uk/lscp/wp-content/uploads/sites/3/2021/09/Ap-3-safe_plan.pdf" TargetMode="External"/><Relationship Id="rId17" Type="http://schemas.openxmlformats.org/officeDocument/2006/relationships/hyperlink" Target="https://www.safeguardingsolihull.org.uk/lscp/wp-content/uploads/sites/3/2021/09/Ap-6-faith_and_cult_sg_chklist.pdf" TargetMode="External"/><Relationship Id="rId25" Type="http://schemas.openxmlformats.org/officeDocument/2006/relationships/hyperlink" Target="https://www.gov.uk/government/publications/domestic-violence-disclosure-scheme-pilot-guidance" TargetMode="External"/><Relationship Id="rId2" Type="http://schemas.openxmlformats.org/officeDocument/2006/relationships/numbering" Target="numbering.xml"/><Relationship Id="rId16" Type="http://schemas.openxmlformats.org/officeDocument/2006/relationships/hyperlink" Target="https://www.safeguardingsolihull.org.uk/lscp/wp-content/uploads/sites/3/2021/09/dom_viol_risk_ident_matrix.pdf" TargetMode="External"/><Relationship Id="rId20" Type="http://schemas.openxmlformats.org/officeDocument/2006/relationships/hyperlink" Target="https://socialsolihull.org.uk/localoffer/family-information-service-directory/3868/family-information-service-f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solihull.org.uk/lscp/wp-content/uploads/sites/3/2021/09/Ap-1-clarif_mother.pdf" TargetMode="External"/><Relationship Id="rId24" Type="http://schemas.openxmlformats.org/officeDocument/2006/relationships/hyperlink" Target="https://www.safeguardingsolihull.org.uk/lscp/wp-content/uploads/sites/3/2021/09/West-Midlands-MARAC-Referral-Form.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solihull.org.uk/lscp/wp-content/uploads/sites/3/2021/09/Ap-6-faith_and_cult_sg_chklist.pdf" TargetMode="External"/><Relationship Id="rId23" Type="http://schemas.openxmlformats.org/officeDocument/2006/relationships/hyperlink" Target="https://www.safeguardingsolihull.org.uk/lscp/wp-content/uploads/sites/3/2021/09/dash_check.doc" TargetMode="External"/><Relationship Id="rId28" Type="http://schemas.openxmlformats.org/officeDocument/2006/relationships/hyperlink" Target="https://westmidlands.procedures.org.uk/pkqqo/regional-safeguarding-guidance/honour-based-abuse/" TargetMode="External"/><Relationship Id="rId10" Type="http://schemas.openxmlformats.org/officeDocument/2006/relationships/hyperlink" Target="https://www.safeguardingsolihull.org.uk/lscp/wp-content/uploads/sites/3/2021/09/Ap-2-com_child.pdf" TargetMode="External"/><Relationship Id="rId19" Type="http://schemas.openxmlformats.org/officeDocument/2006/relationships/hyperlink" Target="https://www.safeguardingsolihull.org.uk/lscp/wp-content/uploads/sites/3/2021/09/Ap-3-safe_pla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solihull.org.uk/lscp/wp-content/uploads/sites/3/2021/09/Ap-1-clarif_mother.pdf" TargetMode="External"/><Relationship Id="rId14" Type="http://schemas.openxmlformats.org/officeDocument/2006/relationships/hyperlink" Target="https://www.safeguardingsolihull.org.uk/lscp/wp-content/uploads/sites/3/2021/09/dom_viol_risk_ident_matrix.pdf" TargetMode="External"/><Relationship Id="rId22" Type="http://schemas.openxmlformats.org/officeDocument/2006/relationships/hyperlink" Target="https://www.safeguardingsolihull.org.uk/lscp/wp-content/uploads/sites/3/2021/09/Ap-4-fc_dom_abu.pdf" TargetMode="External"/><Relationship Id="rId27" Type="http://schemas.openxmlformats.org/officeDocument/2006/relationships/hyperlink" Target="https://westmidlands.procedures.org.uk/pkplo/regional-safeguarding-guidance/forced-marriag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A222-06AD-49EC-8CF4-0502FA5A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Chloe Tyrer (Solihull MBC)</cp:lastModifiedBy>
  <cp:revision>2</cp:revision>
  <dcterms:created xsi:type="dcterms:W3CDTF">2022-12-03T14:58:00Z</dcterms:created>
  <dcterms:modified xsi:type="dcterms:W3CDTF">2022-12-03T14:58:00Z</dcterms:modified>
</cp:coreProperties>
</file>